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69" w:rsidRPr="00424AF8" w:rsidRDefault="008A6369">
      <w:pPr>
        <w:jc w:val="both"/>
        <w:rPr>
          <w:rFonts w:ascii="Bookman Old Style" w:hAnsi="Bookman Old Style" w:cs="Times New Roman"/>
          <w:b/>
        </w:rPr>
      </w:pPr>
    </w:p>
    <w:p w:rsidR="009302A8" w:rsidRPr="00424AF8" w:rsidRDefault="0083656E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PREFEITURA MUNICIPAL DE SÃO JORGE D’OESTE/PR</w:t>
      </w:r>
    </w:p>
    <w:p w:rsidR="000E6380" w:rsidRPr="00424AF8" w:rsidRDefault="008A6369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ESTUDO TÉCNICO PRELIMINAR - ETP Nº </w:t>
      </w:r>
      <w:r w:rsidR="00D574F2" w:rsidRPr="00424AF8">
        <w:rPr>
          <w:rFonts w:ascii="Bookman Old Style" w:hAnsi="Bookman Old Style" w:cs="Times New Roman"/>
          <w:b/>
        </w:rPr>
        <w:t>39</w:t>
      </w:r>
      <w:r w:rsidRPr="00424AF8">
        <w:rPr>
          <w:rFonts w:ascii="Bookman Old Style" w:hAnsi="Bookman Old Style" w:cs="Times New Roman"/>
          <w:b/>
        </w:rPr>
        <w:t>/2025</w:t>
      </w:r>
    </w:p>
    <w:p w:rsidR="008A6369" w:rsidRPr="00424AF8" w:rsidRDefault="008A6369">
      <w:pPr>
        <w:jc w:val="both"/>
        <w:rPr>
          <w:rFonts w:ascii="Bookman Old Style" w:hAnsi="Bookman Old Style" w:cs="Times New Roman"/>
          <w:b/>
        </w:rPr>
      </w:pPr>
    </w:p>
    <w:p w:rsidR="000E6380" w:rsidRPr="00424AF8" w:rsidRDefault="000E6380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INTRODUÇÃO</w:t>
      </w:r>
    </w:p>
    <w:p w:rsidR="00B10D83" w:rsidRPr="00424AF8" w:rsidRDefault="000E6380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Conceito e elementos.</w:t>
      </w:r>
    </w:p>
    <w:p w:rsidR="00234CE9" w:rsidRPr="00424AF8" w:rsidRDefault="00234CE9" w:rsidP="00234CE9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Estudo Técnico Preliminar</w:t>
      </w:r>
      <w:r w:rsidR="00EC3E1F" w:rsidRPr="00424AF8">
        <w:rPr>
          <w:rFonts w:ascii="Bookman Old Style" w:hAnsi="Bookman Old Style" w:cs="Times New Roman"/>
        </w:rPr>
        <w:t xml:space="preserve"> </w:t>
      </w:r>
      <w:r w:rsidRPr="00424AF8">
        <w:rPr>
          <w:rFonts w:ascii="Bookman Old Style" w:hAnsi="Bookman Old Style" w:cs="Times New Roman"/>
        </w:rPr>
        <w:t>(ETP), é o documento constitutivo da primeira etapa do planejamento de uma contratação a fim de atender a uma necessidade administrativa, e tem por objetivo subsidiar a elaboração do Anteprojeto, Termo de Referência ou Projeto Básico, bem como do edital de licitação e da minuta contratual, quando aplicável.</w:t>
      </w:r>
    </w:p>
    <w:p w:rsidR="0083656E" w:rsidRPr="00424AF8" w:rsidRDefault="00234CE9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Sua elaboração será e</w:t>
      </w:r>
      <w:r w:rsidR="0083656E" w:rsidRPr="00424AF8">
        <w:rPr>
          <w:rFonts w:ascii="Bookman Old Style" w:hAnsi="Bookman Old Style" w:cs="Times New Roman"/>
        </w:rPr>
        <w:t xml:space="preserve">m conformidade com o Art. 18 da Lei Federal nº 14.133 de abril de 2021, regulamentado a nível Municipal pelos </w:t>
      </w:r>
      <w:proofErr w:type="spellStart"/>
      <w:r w:rsidR="0083656E" w:rsidRPr="00424AF8">
        <w:rPr>
          <w:rFonts w:ascii="Bookman Old Style" w:hAnsi="Bookman Old Style" w:cs="Times New Roman"/>
        </w:rPr>
        <w:t>Art</w:t>
      </w:r>
      <w:r w:rsidR="0083656E" w:rsidRPr="00424AF8">
        <w:rPr>
          <w:rFonts w:ascii="Bookman Old Style" w:hAnsi="Bookman Old Style" w:cs="Times New Roman"/>
          <w:sz w:val="16"/>
          <w:szCs w:val="16"/>
        </w:rPr>
        <w:t>s</w:t>
      </w:r>
      <w:proofErr w:type="spellEnd"/>
      <w:r w:rsidR="0083656E" w:rsidRPr="00424AF8">
        <w:rPr>
          <w:rFonts w:ascii="Bookman Old Style" w:hAnsi="Bookman Old Style" w:cs="Times New Roman"/>
        </w:rPr>
        <w:t>. 56, 57, 58, 59, 60, 61, 62, 63 e 64 do Decreto Municipal n° 3.927/2023, nos seguintes termos:</w:t>
      </w:r>
    </w:p>
    <w:p w:rsidR="00234CE9" w:rsidRPr="00424AF8" w:rsidRDefault="00234CE9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deverá evidenciar o problema a ser resolvido e a melhor solução, de modo a permitir a avaliação da viabilidade técnica, socioeconômica e ambiental da contratação”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56 do Decreto nº 3.927/2023).</w:t>
      </w:r>
    </w:p>
    <w:p w:rsidR="00234CE9" w:rsidRPr="00424AF8" w:rsidRDefault="00234CE9" w:rsidP="00234CE9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deverá estar alinhado com o Plano de Contratação Anual, além de outros instrumentos de planejamento da Administração”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57 do Decreto nº 3.927/2023).</w:t>
      </w:r>
    </w:p>
    <w:p w:rsidR="00947523" w:rsidRPr="00424AF8" w:rsidRDefault="00947523" w:rsidP="00947523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será elaborado conjuntamente por servidores da área técnica e requisitante ou, quando houver, pela equipe de planejamento da contratação, [...]”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58 do Decreto nº 3.927/2023).</w:t>
      </w:r>
    </w:p>
    <w:p w:rsidR="009A2AE5" w:rsidRPr="00424AF8" w:rsidRDefault="00947523" w:rsidP="00947523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Com base no Plano de Contratações Anual, deverão ser registrados no ETP os seguintes </w:t>
      </w:r>
      <w:proofErr w:type="gramStart"/>
      <w:r w:rsidR="009A2AE5" w:rsidRPr="00424AF8">
        <w:rPr>
          <w:rFonts w:ascii="Bookman Old Style" w:hAnsi="Bookman Old Style" w:cs="Times New Roman"/>
          <w:i/>
        </w:rPr>
        <w:t>elementos</w:t>
      </w:r>
      <w:r w:rsidR="00C3510D" w:rsidRPr="00424AF8">
        <w:rPr>
          <w:rFonts w:ascii="Bookman Old Style" w:hAnsi="Bookman Old Style" w:cs="Times New Roman"/>
          <w:i/>
        </w:rPr>
        <w:t>:”</w:t>
      </w:r>
      <w:proofErr w:type="gramEnd"/>
      <w:r w:rsidR="00C3510D" w:rsidRPr="00424AF8">
        <w:rPr>
          <w:rFonts w:ascii="Bookman Old Style" w:hAnsi="Bookman Old Style" w:cs="Times New Roman"/>
          <w:i/>
        </w:rPr>
        <w:t xml:space="preserve"> </w:t>
      </w:r>
      <w:r w:rsidR="00C3510D" w:rsidRPr="00424AF8">
        <w:rPr>
          <w:rFonts w:ascii="Bookman Old Style" w:hAnsi="Bookman Old Style" w:cs="Times New Roman"/>
        </w:rPr>
        <w:t>(</w:t>
      </w:r>
      <w:r w:rsidR="00C3510D" w:rsidRPr="00424AF8">
        <w:rPr>
          <w:rFonts w:ascii="Bookman Old Style" w:hAnsi="Bookman Old Style" w:cs="Times New Roman"/>
          <w:b/>
        </w:rPr>
        <w:t>caput</w:t>
      </w:r>
      <w:r w:rsidR="00C3510D" w:rsidRPr="00424AF8">
        <w:rPr>
          <w:rFonts w:ascii="Bookman Old Style" w:hAnsi="Bookman Old Style" w:cs="Times New Roman"/>
        </w:rPr>
        <w:t xml:space="preserve"> do Art. 5</w:t>
      </w:r>
      <w:r w:rsidR="00246D98" w:rsidRPr="00424AF8">
        <w:rPr>
          <w:rFonts w:ascii="Bookman Old Style" w:hAnsi="Bookman Old Style" w:cs="Times New Roman"/>
        </w:rPr>
        <w:t>9</w:t>
      </w:r>
      <w:r w:rsidR="00C3510D" w:rsidRPr="00424AF8">
        <w:rPr>
          <w:rFonts w:ascii="Bookman Old Style" w:hAnsi="Bookman Old Style" w:cs="Times New Roman"/>
        </w:rPr>
        <w:t xml:space="preserve"> do Decreto nº 3.927/2023).</w:t>
      </w:r>
    </w:p>
    <w:p w:rsidR="009A2AE5" w:rsidRPr="00424AF8" w:rsidRDefault="00C3510D" w:rsidP="0094752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I -  </w:t>
      </w:r>
      <w:r w:rsidR="009A2AE5" w:rsidRPr="00424AF8">
        <w:rPr>
          <w:rFonts w:ascii="Bookman Old Style" w:hAnsi="Bookman Old Style" w:cs="Times New Roman"/>
          <w:b/>
          <w:i/>
        </w:rPr>
        <w:t>descrição da necessidade da contratação</w:t>
      </w:r>
      <w:r w:rsidR="009A2AE5" w:rsidRPr="00424AF8">
        <w:rPr>
          <w:rFonts w:ascii="Bookman Old Style" w:hAnsi="Bookman Old Style" w:cs="Times New Roman"/>
          <w:i/>
        </w:rPr>
        <w:t xml:space="preserve"> [..</w:t>
      </w:r>
      <w:r w:rsidRPr="00424AF8">
        <w:rPr>
          <w:rFonts w:ascii="Bookman Old Style" w:hAnsi="Bookman Old Style" w:cs="Times New Roman"/>
          <w:i/>
        </w:rPr>
        <w:t>]”</w:t>
      </w:r>
      <w:r w:rsidR="00246D98" w:rsidRPr="00424AF8">
        <w:rPr>
          <w:rFonts w:ascii="Bookman Old Style" w:hAnsi="Bookman Old Style" w:cs="Times New Roman"/>
          <w:i/>
        </w:rPr>
        <w:t xml:space="preserve"> </w:t>
      </w:r>
      <w:r w:rsidR="00246D98" w:rsidRPr="00424AF8">
        <w:rPr>
          <w:rFonts w:ascii="Bookman Old Style" w:hAnsi="Bookman Old Style" w:cs="Times New Roman"/>
        </w:rPr>
        <w:t>(</w:t>
      </w:r>
      <w:r w:rsidRPr="00424AF8">
        <w:rPr>
          <w:rFonts w:ascii="Bookman Old Style" w:hAnsi="Bookman Old Style" w:cs="Times New Roman"/>
        </w:rPr>
        <w:t>inciso I do Art. 59 do Decreto nº 3.927/2023</w:t>
      </w:r>
      <w:r w:rsidR="00804995" w:rsidRPr="00424AF8">
        <w:rPr>
          <w:rFonts w:ascii="Bookman Old Style" w:hAnsi="Bookman Old Style" w:cs="Times New Roman"/>
        </w:rPr>
        <w:t>, e inciso 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>seção 1</w:t>
      </w:r>
      <w:r w:rsidRPr="00424AF8">
        <w:rPr>
          <w:rFonts w:ascii="Bookman Old Style" w:hAnsi="Bookman Old Style" w:cs="Times New Roman"/>
        </w:rPr>
        <w:t xml:space="preserve"> deste documento</w:t>
      </w:r>
      <w:r w:rsidR="009A2AE5"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974B9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“IX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demonstrativo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 previsão da contratação no Plano de Contratações Anual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IX do Art. 59 do Decreto nº 3.927/2023 e inciso II do §1º do Art. 18 da Lei nº 14.133/2021) </w:t>
      </w:r>
      <w:r w:rsidRPr="00424AF8">
        <w:rPr>
          <w:rFonts w:ascii="Bookman Old Style" w:hAnsi="Bookman Old Style" w:cs="Times New Roman"/>
          <w:b/>
        </w:rPr>
        <w:t>seção 2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A2AE5" w:rsidRPr="00424AF8" w:rsidRDefault="00C3510D" w:rsidP="0094752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II – </w:t>
      </w:r>
      <w:proofErr w:type="gramStart"/>
      <w:r w:rsidR="009A2AE5" w:rsidRPr="00424AF8">
        <w:rPr>
          <w:rFonts w:ascii="Bookman Old Style" w:hAnsi="Bookman Old Style" w:cs="Times New Roman"/>
          <w:b/>
          <w:i/>
        </w:rPr>
        <w:t>descrição</w:t>
      </w:r>
      <w:proofErr w:type="gramEnd"/>
      <w:r w:rsidR="009A2AE5" w:rsidRPr="00424AF8">
        <w:rPr>
          <w:rFonts w:ascii="Bookman Old Style" w:hAnsi="Bookman Old Style" w:cs="Times New Roman"/>
          <w:b/>
          <w:i/>
        </w:rPr>
        <w:t xml:space="preserve"> dos requisitos da contrataç</w:t>
      </w:r>
      <w:r w:rsidRPr="00424AF8">
        <w:rPr>
          <w:rFonts w:ascii="Bookman Old Style" w:hAnsi="Bookman Old Style" w:cs="Times New Roman"/>
          <w:b/>
          <w:i/>
        </w:rPr>
        <w:t>ã</w:t>
      </w:r>
      <w:r w:rsidR="009A2AE5" w:rsidRPr="00424AF8">
        <w:rPr>
          <w:rFonts w:ascii="Bookman Old Style" w:hAnsi="Bookman Old Style" w:cs="Times New Roman"/>
          <w:b/>
          <w:i/>
        </w:rPr>
        <w:t>o</w:t>
      </w:r>
      <w:r w:rsidR="009A2AE5" w:rsidRPr="00424AF8">
        <w:rPr>
          <w:rFonts w:ascii="Bookman Old Style" w:hAnsi="Bookman Old Style" w:cs="Times New Roman"/>
          <w:i/>
        </w:rPr>
        <w:t xml:space="preserve"> necessários e suficientes à escolha da solução, [</w:t>
      </w:r>
      <w:r w:rsidRPr="00424AF8">
        <w:rPr>
          <w:rFonts w:ascii="Bookman Old Style" w:hAnsi="Bookman Old Style" w:cs="Times New Roman"/>
          <w:i/>
        </w:rPr>
        <w:t>.</w:t>
      </w:r>
      <w:r w:rsidR="009A2AE5" w:rsidRPr="00424AF8">
        <w:rPr>
          <w:rFonts w:ascii="Bookman Old Style" w:hAnsi="Bookman Old Style" w:cs="Times New Roman"/>
          <w:i/>
        </w:rPr>
        <w:t>.</w:t>
      </w:r>
      <w:r w:rsidRPr="00424AF8">
        <w:rPr>
          <w:rFonts w:ascii="Bookman Old Style" w:hAnsi="Bookman Old Style" w:cs="Times New Roman"/>
          <w:i/>
        </w:rPr>
        <w:t xml:space="preserve">.]” </w:t>
      </w:r>
      <w:r w:rsidR="00246D98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>nciso II do Art. 59 do Decreto nº 3.927/2023</w:t>
      </w:r>
      <w:r w:rsidR="00804995" w:rsidRPr="00424AF8">
        <w:rPr>
          <w:rFonts w:ascii="Bookman Old Style" w:hAnsi="Bookman Old Style" w:cs="Times New Roman"/>
        </w:rPr>
        <w:t xml:space="preserve">, e inciso </w:t>
      </w:r>
      <w:r w:rsidR="007E5440" w:rsidRPr="00424AF8">
        <w:rPr>
          <w:rFonts w:ascii="Bookman Old Style" w:hAnsi="Bookman Old Style" w:cs="Times New Roman"/>
        </w:rPr>
        <w:t>II</w:t>
      </w:r>
      <w:r w:rsidR="00804995" w:rsidRPr="00424AF8">
        <w:rPr>
          <w:rFonts w:ascii="Bookman Old Style" w:hAnsi="Bookman Old Style" w:cs="Times New Roman"/>
        </w:rPr>
        <w:t>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3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974B9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“V – </w:t>
      </w:r>
      <w:proofErr w:type="gramStart"/>
      <w:r w:rsidRPr="00424AF8">
        <w:rPr>
          <w:rFonts w:ascii="Bookman Old Style" w:hAnsi="Bookman Old Style" w:cs="Times New Roman"/>
          <w:b/>
          <w:i/>
        </w:rPr>
        <w:t>estimativa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das quantidades a serem contratadas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V do Art. 59 do Decreto nº 3.927/2023 e inciso IV do §1º do Art. 18 da Lei nº 14.133/2021) </w:t>
      </w:r>
      <w:r w:rsidRPr="00424AF8">
        <w:rPr>
          <w:rFonts w:ascii="Bookman Old Style" w:hAnsi="Bookman Old Style" w:cs="Times New Roman"/>
          <w:b/>
        </w:rPr>
        <w:t>seção 4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0E6380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lastRenderedPageBreak/>
        <w:t>“II</w:t>
      </w:r>
      <w:r w:rsidR="00C84FEF" w:rsidRPr="00424AF8">
        <w:rPr>
          <w:rFonts w:ascii="Bookman Old Style" w:hAnsi="Bookman Old Style" w:cs="Times New Roman"/>
          <w:i/>
        </w:rPr>
        <w:t>I</w:t>
      </w:r>
      <w:r w:rsidRPr="00424AF8">
        <w:rPr>
          <w:rFonts w:ascii="Bookman Old Style" w:hAnsi="Bookman Old Style" w:cs="Times New Roman"/>
          <w:i/>
        </w:rPr>
        <w:t xml:space="preserve"> – </w:t>
      </w:r>
      <w:r w:rsidR="00C84FEF" w:rsidRPr="00424AF8">
        <w:rPr>
          <w:rFonts w:ascii="Bookman Old Style" w:hAnsi="Bookman Old Style" w:cs="Times New Roman"/>
          <w:b/>
          <w:i/>
        </w:rPr>
        <w:t>levantamento de mercado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9E09D7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5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84FEF" w:rsidRPr="00424AF8">
        <w:rPr>
          <w:rFonts w:ascii="Bookman Old Style" w:hAnsi="Bookman Old Style" w:cs="Times New Roman"/>
          <w:i/>
        </w:rPr>
        <w:t>V</w:t>
      </w:r>
      <w:r w:rsidRPr="00424AF8">
        <w:rPr>
          <w:rFonts w:ascii="Bookman Old Style" w:hAnsi="Bookman Old Style" w:cs="Times New Roman"/>
          <w:i/>
        </w:rPr>
        <w:t xml:space="preserve">I – </w:t>
      </w:r>
      <w:proofErr w:type="gramStart"/>
      <w:r w:rsidR="00C84FEF" w:rsidRPr="00424AF8">
        <w:rPr>
          <w:rFonts w:ascii="Bookman Old Style" w:hAnsi="Bookman Old Style" w:cs="Times New Roman"/>
          <w:b/>
          <w:i/>
        </w:rPr>
        <w:t>estimativa</w:t>
      </w:r>
      <w:proofErr w:type="gramEnd"/>
      <w:r w:rsidR="00C84FEF" w:rsidRPr="00424AF8">
        <w:rPr>
          <w:rFonts w:ascii="Bookman Old Style" w:hAnsi="Bookman Old Style" w:cs="Times New Roman"/>
          <w:b/>
          <w:i/>
        </w:rPr>
        <w:t xml:space="preserve"> do valor da contratação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9E09D7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V</w:t>
      </w:r>
      <w:r w:rsidRPr="00424AF8">
        <w:rPr>
          <w:rFonts w:ascii="Bookman Old Style" w:hAnsi="Bookman Old Style" w:cs="Times New Roman"/>
        </w:rPr>
        <w:t>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C84FEF" w:rsidRPr="00424AF8">
        <w:rPr>
          <w:rFonts w:ascii="Bookman Old Style" w:hAnsi="Bookman Old Style" w:cs="Times New Roman"/>
          <w:b/>
        </w:rPr>
        <w:t>6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974B9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“IV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descrição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 solução como um todo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IV do Art. 59 do Decreto nº 3.927/2023 e inciso VII do §1º do Art. 18 da Lei nº 14.133/2021) </w:t>
      </w:r>
      <w:r w:rsidRPr="00424AF8">
        <w:rPr>
          <w:rFonts w:ascii="Bookman Old Style" w:hAnsi="Bookman Old Style" w:cs="Times New Roman"/>
          <w:b/>
        </w:rPr>
        <w:t>seção 7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84FEF" w:rsidRPr="00424AF8">
        <w:rPr>
          <w:rFonts w:ascii="Bookman Old Style" w:hAnsi="Bookman Old Style" w:cs="Times New Roman"/>
          <w:i/>
        </w:rPr>
        <w:t>V</w:t>
      </w:r>
      <w:r w:rsidRPr="00424AF8">
        <w:rPr>
          <w:rFonts w:ascii="Bookman Old Style" w:hAnsi="Bookman Old Style" w:cs="Times New Roman"/>
          <w:i/>
        </w:rPr>
        <w:t xml:space="preserve">II – </w:t>
      </w:r>
      <w:r w:rsidR="00C84FEF" w:rsidRPr="00424AF8">
        <w:rPr>
          <w:rFonts w:ascii="Bookman Old Style" w:hAnsi="Bookman Old Style" w:cs="Times New Roman"/>
          <w:b/>
          <w:i/>
        </w:rPr>
        <w:t xml:space="preserve">justificativa para o parcelamento ou não da </w:t>
      </w:r>
      <w:proofErr w:type="gramStart"/>
      <w:r w:rsidR="00C84FEF" w:rsidRPr="00424AF8">
        <w:rPr>
          <w:rFonts w:ascii="Bookman Old Style" w:hAnsi="Bookman Old Style" w:cs="Times New Roman"/>
          <w:b/>
          <w:i/>
        </w:rPr>
        <w:t>solução</w:t>
      </w:r>
      <w:r w:rsidR="00C84FEF" w:rsidRPr="00424AF8">
        <w:rPr>
          <w:rFonts w:ascii="Bookman Old Style" w:hAnsi="Bookman Old Style" w:cs="Times New Roman"/>
          <w:i/>
        </w:rPr>
        <w:t>;</w:t>
      </w:r>
      <w:r w:rsidRPr="00424AF8">
        <w:rPr>
          <w:rFonts w:ascii="Bookman Old Style" w:hAnsi="Bookman Old Style" w:cs="Times New Roman"/>
          <w:i/>
        </w:rPr>
        <w:t>”</w:t>
      </w:r>
      <w:proofErr w:type="gramEnd"/>
      <w:r w:rsidRPr="00424AF8">
        <w:rPr>
          <w:rFonts w:ascii="Bookman Old Style" w:hAnsi="Bookman Old Style" w:cs="Times New Roman"/>
          <w:i/>
        </w:rPr>
        <w:t xml:space="preserve">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V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VIII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8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84FEF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</w:t>
      </w:r>
      <w:r w:rsidR="00A36A09" w:rsidRPr="00424AF8">
        <w:rPr>
          <w:rFonts w:ascii="Bookman Old Style" w:hAnsi="Bookman Old Style" w:cs="Times New Roman"/>
          <w:b/>
          <w:i/>
        </w:rPr>
        <w:t>monstrativo</w:t>
      </w:r>
      <w:proofErr w:type="gramEnd"/>
      <w:r w:rsidR="00A36A09" w:rsidRPr="00424AF8">
        <w:rPr>
          <w:rFonts w:ascii="Bookman Old Style" w:hAnsi="Bookman Old Style" w:cs="Times New Roman"/>
          <w:b/>
          <w:i/>
        </w:rPr>
        <w:t xml:space="preserve"> dos resultados pretendidos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B35A2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 xml:space="preserve">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IX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9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B35A2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I – </w:t>
      </w:r>
      <w:r w:rsidR="00CB35A2" w:rsidRPr="00424AF8">
        <w:rPr>
          <w:rFonts w:ascii="Bookman Old Style" w:hAnsi="Bookman Old Style" w:cs="Times New Roman"/>
          <w:b/>
          <w:i/>
        </w:rPr>
        <w:t>providências a serem adotadas pela Administração previamente à celebração do contrato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B35A2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>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CB35A2" w:rsidRPr="00424AF8">
        <w:rPr>
          <w:rFonts w:ascii="Bookman Old Style" w:hAnsi="Bookman Old Style" w:cs="Times New Roman"/>
          <w:b/>
        </w:rPr>
        <w:t>1</w:t>
      </w:r>
      <w:r w:rsidR="00974B93" w:rsidRPr="00424AF8">
        <w:rPr>
          <w:rFonts w:ascii="Bookman Old Style" w:hAnsi="Bookman Old Style" w:cs="Times New Roman"/>
          <w:b/>
        </w:rPr>
        <w:t>0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974B93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“VIII – </w:t>
      </w:r>
      <w:r w:rsidRPr="00424AF8">
        <w:rPr>
          <w:rFonts w:ascii="Bookman Old Style" w:hAnsi="Bookman Old Style" w:cs="Times New Roman"/>
          <w:b/>
          <w:i/>
        </w:rPr>
        <w:t>contratações correlatas e/ou interdependentes</w:t>
      </w:r>
      <w:r w:rsidRPr="00424AF8">
        <w:rPr>
          <w:rFonts w:ascii="Bookman Old Style" w:hAnsi="Bookman Old Style" w:cs="Times New Roman"/>
          <w:i/>
        </w:rPr>
        <w:t xml:space="preserve">” </w:t>
      </w:r>
      <w:r w:rsidRPr="00424AF8">
        <w:rPr>
          <w:rFonts w:ascii="Bookman Old Style" w:hAnsi="Bookman Old Style" w:cs="Times New Roman"/>
        </w:rPr>
        <w:t xml:space="preserve">(inciso VIII do Art. 59 do Decreto nº 3.927/2023 e inciso XI do §1º do Art. 18 da Lei nº 14.133/2021) </w:t>
      </w:r>
      <w:r w:rsidRPr="00424AF8">
        <w:rPr>
          <w:rFonts w:ascii="Bookman Old Style" w:hAnsi="Bookman Old Style" w:cs="Times New Roman"/>
          <w:b/>
        </w:rPr>
        <w:t>seção 11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B35A2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II – </w:t>
      </w:r>
      <w:r w:rsidRPr="00424AF8">
        <w:rPr>
          <w:rFonts w:ascii="Bookman Old Style" w:hAnsi="Bookman Old Style" w:cs="Times New Roman"/>
          <w:b/>
          <w:i/>
        </w:rPr>
        <w:t>descrição d</w:t>
      </w:r>
      <w:r w:rsidR="00CB35A2" w:rsidRPr="00424AF8">
        <w:rPr>
          <w:rFonts w:ascii="Bookman Old Style" w:hAnsi="Bookman Old Style" w:cs="Times New Roman"/>
          <w:b/>
          <w:i/>
        </w:rPr>
        <w:t>e possíveis impactos ambientais</w:t>
      </w:r>
      <w:r w:rsidR="00E85A1F" w:rsidRPr="00424AF8">
        <w:rPr>
          <w:rFonts w:ascii="Bookman Old Style" w:hAnsi="Bookman Old Style" w:cs="Times New Roman"/>
          <w:b/>
          <w:i/>
        </w:rPr>
        <w:t xml:space="preserve"> e respectivas medidas mitigadoras</w:t>
      </w:r>
      <w:r w:rsidRPr="00424AF8">
        <w:rPr>
          <w:rFonts w:ascii="Bookman Old Style" w:hAnsi="Bookman Old Style" w:cs="Times New Roman"/>
          <w:i/>
        </w:rPr>
        <w:t>, [...]</w:t>
      </w:r>
      <w:proofErr w:type="gramStart"/>
      <w:r w:rsidRPr="00424AF8">
        <w:rPr>
          <w:rFonts w:ascii="Bookman Old Style" w:hAnsi="Bookman Old Style" w:cs="Times New Roman"/>
          <w:i/>
        </w:rPr>
        <w:t xml:space="preserve">” </w:t>
      </w:r>
      <w:r w:rsidR="00F442F2" w:rsidRPr="00424AF8">
        <w:rPr>
          <w:rFonts w:ascii="Bookman Old Style" w:hAnsi="Bookman Old Style" w:cs="Times New Roman"/>
        </w:rPr>
        <w:t xml:space="preserve"> (</w:t>
      </w:r>
      <w:proofErr w:type="gramEnd"/>
      <w:r w:rsidR="00F442F2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 xml:space="preserve">nciso </w:t>
      </w:r>
      <w:r w:rsidR="00E85A1F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E85A1F" w:rsidRPr="00424AF8">
        <w:rPr>
          <w:rFonts w:ascii="Bookman Old Style" w:hAnsi="Bookman Old Style" w:cs="Times New Roman"/>
          <w:b/>
        </w:rPr>
        <w:t>12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C3510D">
      <w:pPr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641529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 – </w:t>
      </w:r>
      <w:r w:rsidR="00E85A1F" w:rsidRPr="00424AF8">
        <w:rPr>
          <w:rFonts w:ascii="Bookman Old Style" w:hAnsi="Bookman Old Style" w:cs="Times New Roman"/>
          <w:b/>
          <w:i/>
        </w:rPr>
        <w:t>posicionamento conclusivo sobre a adequação da contratação</w:t>
      </w:r>
      <w:r w:rsidR="00E85A1F" w:rsidRPr="00424AF8">
        <w:rPr>
          <w:rFonts w:ascii="Bookman Old Style" w:hAnsi="Bookman Old Style" w:cs="Times New Roman"/>
          <w:i/>
        </w:rPr>
        <w:t xml:space="preserve"> para o atendimento da necessidade a que se </w:t>
      </w:r>
      <w:proofErr w:type="gramStart"/>
      <w:r w:rsidR="00E85A1F" w:rsidRPr="00424AF8">
        <w:rPr>
          <w:rFonts w:ascii="Bookman Old Style" w:hAnsi="Bookman Old Style" w:cs="Times New Roman"/>
          <w:i/>
        </w:rPr>
        <w:t>destina.</w:t>
      </w:r>
      <w:r w:rsidRPr="00424AF8">
        <w:rPr>
          <w:rFonts w:ascii="Bookman Old Style" w:hAnsi="Bookman Old Style" w:cs="Times New Roman"/>
          <w:i/>
        </w:rPr>
        <w:t>”</w:t>
      </w:r>
      <w:proofErr w:type="gramEnd"/>
      <w:r w:rsidRPr="00424AF8">
        <w:rPr>
          <w:rFonts w:ascii="Bookman Old Style" w:hAnsi="Bookman Old Style" w:cs="Times New Roman"/>
          <w:i/>
        </w:rPr>
        <w:t xml:space="preserve"> </w:t>
      </w:r>
      <w:r w:rsidR="00F442F2" w:rsidRPr="00424AF8">
        <w:rPr>
          <w:rFonts w:ascii="Bookman Old Style" w:hAnsi="Bookman Old Style" w:cs="Times New Roman"/>
        </w:rPr>
        <w:t>(</w:t>
      </w:r>
      <w:proofErr w:type="gramStart"/>
      <w:r w:rsidR="00F442F2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>nciso</w:t>
      </w:r>
      <w:proofErr w:type="gramEnd"/>
      <w:r w:rsidRPr="00424AF8">
        <w:rPr>
          <w:rFonts w:ascii="Bookman Old Style" w:hAnsi="Bookman Old Style" w:cs="Times New Roman"/>
        </w:rPr>
        <w:t xml:space="preserve"> </w:t>
      </w:r>
      <w:r w:rsidR="00E85A1F" w:rsidRPr="00424AF8">
        <w:rPr>
          <w:rFonts w:ascii="Bookman Old Style" w:hAnsi="Bookman Old Style" w:cs="Times New Roman"/>
        </w:rPr>
        <w:t>XI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XIII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E85A1F" w:rsidRPr="00424AF8">
        <w:rPr>
          <w:rFonts w:ascii="Bookman Old Style" w:hAnsi="Bookman Old Style" w:cs="Times New Roman"/>
          <w:b/>
        </w:rPr>
        <w:t>13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234CE9" w:rsidRPr="00424AF8" w:rsidRDefault="00234CE9">
      <w:pPr>
        <w:jc w:val="both"/>
        <w:rPr>
          <w:rFonts w:ascii="Bookman Old Style" w:hAnsi="Bookman Old Style" w:cs="Times New Roman"/>
        </w:rPr>
      </w:pPr>
    </w:p>
    <w:p w:rsidR="00573516" w:rsidRPr="00424AF8" w:rsidRDefault="00573516" w:rsidP="00573516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presente Estudo Técnico Preliminar apresenta os estudos técnicos realizados visando identificar e analisar as soluções disponíveis no mercado, em termos de requisitos, alternativas e justificativas para escolha da melhor solução para alcançar os resultados pretendidos.</w:t>
      </w:r>
    </w:p>
    <w:p w:rsidR="00573516" w:rsidRPr="00424AF8" w:rsidRDefault="00573516" w:rsidP="00573516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Assim, a delimitação da solução nos termos e condições estipulados não é decisão de livre arbítrio desta equipe. Aqui estão pautados elementos que, fundamentadamente, têm a capacidade e potencial para, em tese, considerando o caso concreto, melhor atender ao interesse público.</w:t>
      </w:r>
    </w:p>
    <w:p w:rsidR="00573516" w:rsidRPr="00424AF8" w:rsidRDefault="00573516">
      <w:pPr>
        <w:jc w:val="both"/>
        <w:rPr>
          <w:rFonts w:ascii="Bookman Old Style" w:hAnsi="Bookman Old Style" w:cs="Times New Roman"/>
        </w:rPr>
      </w:pPr>
    </w:p>
    <w:p w:rsidR="008A6369" w:rsidRPr="00424AF8" w:rsidRDefault="008A6369">
      <w:pPr>
        <w:jc w:val="both"/>
        <w:rPr>
          <w:rFonts w:ascii="Bookman Old Style" w:hAnsi="Bookman Old Style" w:cs="Times New Roman"/>
        </w:rPr>
      </w:pPr>
    </w:p>
    <w:p w:rsidR="009302A8" w:rsidRPr="00424AF8" w:rsidRDefault="0083656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lastRenderedPageBreak/>
        <w:t>SEÇÃO 1 - DESCRIÇÃO DA NECESSIDADE DA CONTRATAÇÃO</w:t>
      </w:r>
      <w:r w:rsidR="00B053A5" w:rsidRPr="00424AF8">
        <w:rPr>
          <w:rFonts w:ascii="Bookman Old Style" w:hAnsi="Bookman Old Style" w:cs="Times New Roman"/>
          <w:b/>
          <w:i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I do Art. 59 do Decreto nº 3.927/2023, e inciso I do §1º do Art. 18 da Lei nº 14.133/2021).</w:t>
      </w:r>
    </w:p>
    <w:p w:rsidR="008A6369" w:rsidRPr="00424AF8" w:rsidRDefault="008A6369">
      <w:pPr>
        <w:jc w:val="both"/>
        <w:rPr>
          <w:rFonts w:ascii="Bookman Old Style" w:hAnsi="Bookman Old Style" w:cs="Times New Roman"/>
          <w:b/>
        </w:rPr>
      </w:pPr>
    </w:p>
    <w:p w:rsidR="00602C4D" w:rsidRPr="00424AF8" w:rsidRDefault="001031A4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1.</w:t>
      </w:r>
      <w:r w:rsidR="00573516" w:rsidRPr="00424AF8">
        <w:rPr>
          <w:rFonts w:ascii="Bookman Old Style" w:hAnsi="Bookman Old Style" w:cs="Times New Roman"/>
          <w:b/>
        </w:rPr>
        <w:t>1</w:t>
      </w:r>
      <w:r w:rsidRPr="00424AF8">
        <w:rPr>
          <w:rFonts w:ascii="Bookman Old Style" w:hAnsi="Bookman Old Style" w:cs="Times New Roman"/>
          <w:b/>
        </w:rPr>
        <w:t xml:space="preserve">. </w:t>
      </w:r>
      <w:r w:rsidR="00602C4D" w:rsidRPr="00424AF8">
        <w:rPr>
          <w:rFonts w:ascii="Bookman Old Style" w:hAnsi="Bookman Old Style" w:cs="Times New Roman"/>
          <w:b/>
        </w:rPr>
        <w:t>Contexto da Situação Problema:</w:t>
      </w:r>
    </w:p>
    <w:p w:rsidR="00D574F2" w:rsidRPr="00424AF8" w:rsidRDefault="00D574F2" w:rsidP="00D574F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setor de Habitação do Município de São Jorge D’Oeste, possui uma demanda alta de solicitações de casas para atender pessoas carentes do município, com base nesta demanda o município está construindo casas, com isso há a necessidade de executar a infraestrutura para atender essas residências, sendo a execução da rede de energia elétrica e iluminação pública essencial.</w:t>
      </w:r>
    </w:p>
    <w:p w:rsidR="00D574F2" w:rsidRPr="00424AF8" w:rsidRDefault="00D574F2" w:rsidP="00D574F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Considerando que o município já tem projetos de extensão de rede elétrica aprovado na Copel apto a execução, e o mesmo não possui mão de obra qualificada para tal execução, a contratação de empresa especializada através do processo licitatório é necessário para o atendimento desse loteamento social Agostinho </w:t>
      </w:r>
      <w:proofErr w:type="spellStart"/>
      <w:r w:rsidRPr="00424AF8">
        <w:rPr>
          <w:rFonts w:ascii="Bookman Old Style" w:hAnsi="Bookman Old Style" w:cs="Times New Roman"/>
        </w:rPr>
        <w:t>Locatelli</w:t>
      </w:r>
      <w:proofErr w:type="spellEnd"/>
      <w:r w:rsidRPr="00424AF8">
        <w:rPr>
          <w:rFonts w:ascii="Bookman Old Style" w:hAnsi="Bookman Old Style" w:cs="Times New Roman"/>
        </w:rPr>
        <w:t xml:space="preserve"> e Loteamento Jardim.</w:t>
      </w:r>
    </w:p>
    <w:p w:rsidR="008A6369" w:rsidRPr="00424AF8" w:rsidRDefault="008A6369">
      <w:pPr>
        <w:jc w:val="both"/>
        <w:rPr>
          <w:rFonts w:ascii="Bookman Old Style" w:hAnsi="Bookman Old Style" w:cs="Times New Roman"/>
        </w:rPr>
      </w:pPr>
    </w:p>
    <w:p w:rsidR="005947D2" w:rsidRPr="00424AF8" w:rsidRDefault="005947D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2 – DA DEMONSTRAÇÃO DA PREVISÃO DA CONTRATAÇÃO NO PLANO DE CONTRATAÇÃO ANUAL (PCA).</w:t>
      </w:r>
      <w:r w:rsidR="00B053A5" w:rsidRPr="00424AF8">
        <w:rPr>
          <w:rFonts w:ascii="Bookman Old Style" w:hAnsi="Bookman Old Style" w:cs="Times New Roman"/>
        </w:rPr>
        <w:t xml:space="preserve">  (</w:t>
      </w:r>
      <w:proofErr w:type="gramStart"/>
      <w:r w:rsidR="00B053A5" w:rsidRPr="00424AF8">
        <w:rPr>
          <w:rFonts w:ascii="Bookman Old Style" w:hAnsi="Bookman Old Style" w:cs="Times New Roman"/>
        </w:rPr>
        <w:t>inciso</w:t>
      </w:r>
      <w:proofErr w:type="gramEnd"/>
      <w:r w:rsidR="00B053A5" w:rsidRPr="00424AF8">
        <w:rPr>
          <w:rFonts w:ascii="Bookman Old Style" w:hAnsi="Bookman Old Style" w:cs="Times New Roman"/>
        </w:rPr>
        <w:t xml:space="preserve"> IX do Art. 59 do Decreto nº 3.927/2023 e inciso II do §1º do Art. 18 da Lei nº 14.133/2021).</w:t>
      </w:r>
    </w:p>
    <w:p w:rsidR="008A6369" w:rsidRPr="00424AF8" w:rsidRDefault="008A6369" w:rsidP="005947D2">
      <w:pPr>
        <w:jc w:val="both"/>
        <w:rPr>
          <w:rFonts w:ascii="Bookman Old Style" w:hAnsi="Bookman Old Style" w:cs="Times New Roman"/>
          <w:b/>
        </w:rPr>
      </w:pPr>
    </w:p>
    <w:p w:rsidR="005947D2" w:rsidRPr="00424AF8" w:rsidRDefault="00185EB9" w:rsidP="005947D2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2.1 </w:t>
      </w:r>
      <w:r w:rsidR="005947D2" w:rsidRPr="00424AF8">
        <w:rPr>
          <w:rFonts w:ascii="Bookman Old Style" w:hAnsi="Bookman Old Style" w:cs="Times New Roman"/>
          <w:b/>
        </w:rPr>
        <w:t>Previsão no Plano de Contratações Anual:</w:t>
      </w:r>
    </w:p>
    <w:p w:rsidR="005947D2" w:rsidRPr="00424AF8" w:rsidRDefault="00EC181B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eastAsia="Arial" w:hAnsi="Bookman Old Style" w:cs="Arial"/>
          <w:color w:val="000000"/>
          <w:sz w:val="24"/>
          <w:szCs w:val="24"/>
          <w:lang w:eastAsia="pt-BR"/>
        </w:rPr>
        <w:t xml:space="preserve">Embora o serviço não conste no plano anual de compras, o mesmo é imprescindível, pois tratasse de infraestrutura básica para tender a segunda faze do loteamento social Agostinho </w:t>
      </w:r>
      <w:proofErr w:type="spellStart"/>
      <w:r w:rsidRPr="00424AF8">
        <w:rPr>
          <w:rFonts w:ascii="Bookman Old Style" w:eastAsia="Arial" w:hAnsi="Bookman Old Style" w:cs="Arial"/>
          <w:color w:val="000000"/>
          <w:sz w:val="24"/>
          <w:szCs w:val="24"/>
          <w:lang w:eastAsia="pt-BR"/>
        </w:rPr>
        <w:t>Locatelli</w:t>
      </w:r>
      <w:proofErr w:type="spellEnd"/>
      <w:r w:rsidRPr="00424AF8">
        <w:rPr>
          <w:rFonts w:ascii="Bookman Old Style" w:eastAsia="Arial" w:hAnsi="Bookman Old Style" w:cs="Arial"/>
          <w:color w:val="000000"/>
          <w:sz w:val="24"/>
          <w:szCs w:val="24"/>
          <w:lang w:eastAsia="pt-BR"/>
        </w:rPr>
        <w:t xml:space="preserve"> e Loteamento Jardim.</w:t>
      </w:r>
    </w:p>
    <w:p w:rsidR="008A6369" w:rsidRPr="00424AF8" w:rsidRDefault="008A6369">
      <w:pPr>
        <w:jc w:val="both"/>
        <w:rPr>
          <w:rFonts w:ascii="Bookman Old Style" w:hAnsi="Bookman Old Style" w:cs="Times New Roman"/>
        </w:rPr>
      </w:pPr>
    </w:p>
    <w:p w:rsidR="002F5C23" w:rsidRPr="00424AF8" w:rsidRDefault="00602C4D" w:rsidP="002F5C23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3 </w:t>
      </w:r>
      <w:r w:rsidR="00B32C6F" w:rsidRPr="00424AF8">
        <w:rPr>
          <w:rFonts w:ascii="Bookman Old Style" w:hAnsi="Bookman Old Style" w:cs="Times New Roman"/>
          <w:b/>
          <w:u w:val="single"/>
        </w:rPr>
        <w:t>- DESCRIÇÃO DOS REQUISITOS DA CONTRATAÇÃO NECESSÁRIAS E SUFICIENTES À ESCOLHA DA SOLUÇÃO</w:t>
      </w:r>
      <w:r w:rsidR="00B52566" w:rsidRPr="00424AF8">
        <w:rPr>
          <w:rFonts w:ascii="Bookman Old Style" w:hAnsi="Bookman Old Style" w:cs="Times New Roman"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II do Art. 59 do Decreto nº 3.927/2023, e inciso III do §1º do Art. 18 da Lei nº 14.133/2021).</w:t>
      </w:r>
    </w:p>
    <w:p w:rsidR="008A6369" w:rsidRPr="00424AF8" w:rsidRDefault="008A6369" w:rsidP="0091178E">
      <w:pPr>
        <w:jc w:val="both"/>
        <w:rPr>
          <w:rFonts w:ascii="Bookman Old Style" w:hAnsi="Bookman Old Style" w:cs="Times New Roman"/>
        </w:rPr>
      </w:pPr>
    </w:p>
    <w:p w:rsidR="0091178E" w:rsidRPr="00424AF8" w:rsidRDefault="0091178E" w:rsidP="0091178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Os requisitos necessários à contratação, com vistas ao atendimento da demanda, são os Seguintes:</w:t>
      </w:r>
    </w:p>
    <w:p w:rsidR="0091178E" w:rsidRPr="00424AF8" w:rsidRDefault="00B642EE" w:rsidP="0091178E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</w:t>
      </w:r>
      <w:r w:rsidR="0091178E" w:rsidRPr="00424AF8">
        <w:rPr>
          <w:rFonts w:ascii="Bookman Old Style" w:hAnsi="Bookman Old Style" w:cs="Times New Roman"/>
          <w:b/>
        </w:rPr>
        <w:t>.1 Requisitos mínimos de qualidade:</w:t>
      </w:r>
    </w:p>
    <w:p w:rsidR="0091178E" w:rsidRPr="00424AF8" w:rsidRDefault="0091178E" w:rsidP="0091178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 presente contratação deverá atender, incluindo os requisitos mínimos do </w:t>
      </w:r>
      <w:r w:rsidR="00826322" w:rsidRPr="00424AF8">
        <w:rPr>
          <w:rFonts w:ascii="Bookman Old Style" w:hAnsi="Bookman Old Style" w:cs="Times New Roman"/>
        </w:rPr>
        <w:t xml:space="preserve">Projeto Básico / </w:t>
      </w:r>
      <w:r w:rsidRPr="00424AF8">
        <w:rPr>
          <w:rFonts w:ascii="Bookman Old Style" w:hAnsi="Bookman Old Style" w:cs="Times New Roman"/>
        </w:rPr>
        <w:t xml:space="preserve">Termo de Referência, a proposta mais vantajosa mediante competição, zelando-se sempre pela contratação da melhor qualidade possível com o menor preço. A descrição dos requisitos no Termo de Referência deve se </w:t>
      </w:r>
      <w:r w:rsidRPr="00424AF8">
        <w:rPr>
          <w:rFonts w:ascii="Bookman Old Style" w:hAnsi="Bookman Old Style" w:cs="Times New Roman"/>
        </w:rPr>
        <w:lastRenderedPageBreak/>
        <w:t>limitar àqueles requisitos indispensáveis ao atendimento da necessidade, garantindo-se a competitividade da contratação e a maior eficiência possível.</w:t>
      </w:r>
    </w:p>
    <w:p w:rsidR="0091178E" w:rsidRPr="00424AF8" w:rsidRDefault="00B642EE" w:rsidP="0091178E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</w:t>
      </w:r>
      <w:r w:rsidR="0091178E" w:rsidRPr="00424AF8">
        <w:rPr>
          <w:rFonts w:ascii="Bookman Old Style" w:hAnsi="Bookman Old Style" w:cs="Times New Roman"/>
          <w:b/>
        </w:rPr>
        <w:t>.2 Requisitos normativos e legais:</w:t>
      </w:r>
    </w:p>
    <w:p w:rsidR="00A01D3B" w:rsidRPr="00424AF8" w:rsidRDefault="0091178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 presente contratação deverá atender ao que determina a Lei Federal n</w:t>
      </w:r>
      <w:r w:rsidR="00B52566" w:rsidRPr="00424AF8">
        <w:rPr>
          <w:rFonts w:ascii="Bookman Old Style" w:hAnsi="Bookman Old Style" w:cs="Times New Roman"/>
        </w:rPr>
        <w:t>º 14.133 de abril de 2021</w:t>
      </w:r>
      <w:r w:rsidRPr="00424AF8">
        <w:rPr>
          <w:rFonts w:ascii="Bookman Old Style" w:hAnsi="Bookman Old Style" w:cs="Times New Roman"/>
        </w:rPr>
        <w:t>, Decreto Municipal n° 3.927 de março de 2023</w:t>
      </w:r>
      <w:r w:rsidR="00B52566" w:rsidRPr="00424AF8">
        <w:rPr>
          <w:rFonts w:ascii="Bookman Old Style" w:hAnsi="Bookman Old Style" w:cs="Times New Roman"/>
        </w:rPr>
        <w:t>.</w:t>
      </w:r>
    </w:p>
    <w:p w:rsidR="00826322" w:rsidRPr="00424AF8" w:rsidRDefault="00826322">
      <w:pPr>
        <w:jc w:val="both"/>
        <w:rPr>
          <w:rFonts w:ascii="Bookman Old Style" w:hAnsi="Bookman Old Style" w:cs="Times New Roman"/>
        </w:rPr>
      </w:pPr>
    </w:p>
    <w:p w:rsidR="00826322" w:rsidRPr="00424AF8" w:rsidRDefault="00826322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3.3 </w:t>
      </w:r>
      <w:r w:rsidR="001A4D01" w:rsidRPr="00424AF8">
        <w:rPr>
          <w:rFonts w:ascii="Bookman Old Style" w:hAnsi="Bookman Old Style" w:cs="Times New Roman"/>
          <w:b/>
        </w:rPr>
        <w:t>Ca</w:t>
      </w:r>
      <w:r w:rsidR="009D5936" w:rsidRPr="00424AF8">
        <w:rPr>
          <w:rFonts w:ascii="Bookman Old Style" w:hAnsi="Bookman Old Style" w:cs="Times New Roman"/>
          <w:b/>
        </w:rPr>
        <w:t xml:space="preserve">pacidade </w:t>
      </w:r>
      <w:r w:rsidR="00424AF8">
        <w:rPr>
          <w:rFonts w:ascii="Bookman Old Style" w:hAnsi="Bookman Old Style" w:cs="Times New Roman"/>
          <w:b/>
        </w:rPr>
        <w:t xml:space="preserve">Técnica </w:t>
      </w:r>
      <w:r w:rsidR="009D5936" w:rsidRPr="00424AF8">
        <w:rPr>
          <w:rFonts w:ascii="Bookman Old Style" w:hAnsi="Bookman Old Style" w:cs="Times New Roman"/>
          <w:b/>
        </w:rPr>
        <w:t>Jurídica</w:t>
      </w:r>
      <w:r w:rsidRPr="00424AF8">
        <w:rPr>
          <w:rFonts w:ascii="Bookman Old Style" w:hAnsi="Bookman Old Style" w:cs="Times New Roman"/>
          <w:b/>
        </w:rPr>
        <w:t xml:space="preserve">: </w:t>
      </w:r>
    </w:p>
    <w:p w:rsidR="00826322" w:rsidRPr="00424AF8" w:rsidRDefault="00826322" w:rsidP="0082632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Além da documentação jurídica, fiscal e trabalhista, conforme preconizadas nos artigos 67 e 68 da Lei 14.133/21, também será necessária comprovação relativa à qualificação técnico-profissional e técnico-operacional. Assim, os licitantes deverão apresentar os seguintes documentos: </w:t>
      </w:r>
    </w:p>
    <w:p w:rsidR="00826322" w:rsidRPr="00424AF8" w:rsidRDefault="00826322" w:rsidP="0082632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a) Certidão de Registro de Pessoa Jurídica com a regularidade do licitante junto ao Conselho Regional de Engenharia e Agronomia – CREA dentro de seu prazo de validade e com jurisdição na sua sede.</w:t>
      </w:r>
    </w:p>
    <w:p w:rsidR="00826322" w:rsidRPr="00424AF8" w:rsidRDefault="00826322" w:rsidP="0082632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a.1</w:t>
      </w:r>
      <w:proofErr w:type="gramStart"/>
      <w:r w:rsidRPr="00424AF8">
        <w:rPr>
          <w:rFonts w:ascii="Bookman Old Style" w:hAnsi="Bookman Old Style" w:cs="Times New Roman"/>
        </w:rPr>
        <w:t>) Em</w:t>
      </w:r>
      <w:proofErr w:type="gramEnd"/>
      <w:r w:rsidRPr="00424AF8">
        <w:rPr>
          <w:rFonts w:ascii="Bookman Old Style" w:hAnsi="Bookman Old Style" w:cs="Times New Roman"/>
        </w:rPr>
        <w:t xml:space="preserve"> se tratando de empresa de engenharia não registrada no CREA do Estado do Paraná deverá apresentar o registro do CREA do Estado de origem, ficando a licitante vencedora obrigada a apresentar o visto do CREA do Paraná antes da assinatura do contrato.</w:t>
      </w:r>
    </w:p>
    <w:p w:rsidR="00826322" w:rsidRPr="00424AF8" w:rsidRDefault="00826322" w:rsidP="0082632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b) 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</w:p>
    <w:p w:rsidR="00FB16F2" w:rsidRPr="00424AF8" w:rsidRDefault="00FB16F2" w:rsidP="00FB16F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b.1) O(s) atestado(s) apresentado(s) para a comprovação de responsabilidade técnica</w:t>
      </w:r>
      <w:r w:rsidRPr="00424AF8">
        <w:rPr>
          <w:rFonts w:ascii="Bookman Old Style" w:hAnsi="Bookman Old Style" w:cs="Times New Roman"/>
        </w:rPr>
        <w:br/>
        <w:t>somente constituirá(</w:t>
      </w:r>
      <w:proofErr w:type="spellStart"/>
      <w:r w:rsidRPr="00424AF8">
        <w:rPr>
          <w:rFonts w:ascii="Bookman Old Style" w:hAnsi="Bookman Old Style" w:cs="Times New Roman"/>
        </w:rPr>
        <w:t>ão</w:t>
      </w:r>
      <w:proofErr w:type="spellEnd"/>
      <w:r w:rsidRPr="00424AF8">
        <w:rPr>
          <w:rFonts w:ascii="Bookman Old Style" w:hAnsi="Bookman Old Style" w:cs="Times New Roman"/>
        </w:rPr>
        <w:t>) prova de capacitação se acompanhado(s) da respectiva Certidão de Acervo Técnico, ou ART, emitido(s) pelo CREA.</w:t>
      </w:r>
      <w:r w:rsidRPr="00424AF8">
        <w:rPr>
          <w:rFonts w:ascii="Bookman Old Style" w:hAnsi="Bookman Old Style" w:cs="Times New Roman"/>
        </w:rPr>
        <w:br/>
        <w:t>c) Declaração formal da empresa, assinada pelo responsável técnico do licitante, acerca do conhecimento pleno das condições e peculiaridades da contratação.</w:t>
      </w:r>
    </w:p>
    <w:p w:rsidR="00FB16F2" w:rsidRPr="00424AF8" w:rsidRDefault="00FB16F2" w:rsidP="00FB16F2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d) comprovação de cadastro da empresa na Copel para execução do serviço.</w:t>
      </w:r>
    </w:p>
    <w:p w:rsidR="00FB16F2" w:rsidRPr="00424AF8" w:rsidRDefault="00FB16F2" w:rsidP="00826322">
      <w:pPr>
        <w:jc w:val="both"/>
        <w:rPr>
          <w:rFonts w:ascii="Bookman Old Style" w:hAnsi="Bookman Old Style" w:cs="Times New Roman"/>
        </w:rPr>
      </w:pPr>
    </w:p>
    <w:p w:rsidR="001A4D01" w:rsidRPr="00424AF8" w:rsidRDefault="001A4D01" w:rsidP="001A4D01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3.4 Capacidade Técnica Profissional: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a) declaração de responsabilidade técnica, indicando o responsável técnico pela execução da obra (Anexo IX) até o seu recebimento definitivo pelo licitador; 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a.1) O responsável indicado, para fins de comprovação da capacitação, deverá participar da obra objeto da licitação.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b) a declaração de responsabilidade técnica deverá ser acompanhada de “Certificado de Acervo Técnico Profissional – CAT” </w:t>
      </w:r>
      <w:proofErr w:type="gramStart"/>
      <w:r w:rsidRPr="00424AF8">
        <w:rPr>
          <w:rFonts w:ascii="Bookman Old Style" w:hAnsi="Bookman Old Style" w:cs="Times New Roman"/>
        </w:rPr>
        <w:t>do</w:t>
      </w:r>
      <w:r w:rsidRPr="00424AF8">
        <w:rPr>
          <w:rFonts w:ascii="Bookman Old Style" w:hAnsi="Bookman Old Style" w:cs="Times New Roman"/>
          <w:i/>
          <w:iCs/>
        </w:rPr>
        <w:t>(</w:t>
      </w:r>
      <w:proofErr w:type="gramEnd"/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responsável (</w:t>
      </w:r>
      <w:r w:rsidRPr="00424AF8">
        <w:rPr>
          <w:rFonts w:ascii="Bookman Old Style" w:hAnsi="Bookman Old Style" w:cs="Times New Roman"/>
          <w:i/>
          <w:iCs/>
        </w:rPr>
        <w:t>ei</w:t>
      </w:r>
      <w:r w:rsidRPr="00424AF8">
        <w:rPr>
          <w:rFonts w:ascii="Bookman Old Style" w:hAnsi="Bookman Old Style" w:cs="Times New Roman"/>
        </w:rPr>
        <w:t xml:space="preserve">s) técnico </w:t>
      </w:r>
      <w:r w:rsidRPr="00424AF8">
        <w:rPr>
          <w:rFonts w:ascii="Bookman Old Style" w:hAnsi="Bookman Old Style" w:cs="Times New Roman"/>
        </w:rPr>
        <w:lastRenderedPageBreak/>
        <w:t>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indicado 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), emitido 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pelo “Conselho Regional de Engenharia e Agronomia – CREA, de execução de, no mínimo, uma obra de semelhante complexidade tecnológica e operacional equivalente ou superior à solicitada no objeto da presente contratação;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c) A comprovação de pertencer ao quadro permanente da empresa deverá ser feita mediante uma das seguintes formas: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c.1) Carteira de Trabalho;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c.2) Certidão do CREA;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c.3) Contrato Social;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c.4) Contrato de prestação de serviços;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c.5) Contrato de Trabalho registrado na DRT;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É vedada, sob pena de inabilitação, a indicação de um mesmo responsável técnico, ou utilização de seu acervo técnico, por mais de uma proponente.</w:t>
      </w:r>
    </w:p>
    <w:p w:rsidR="001A4D01" w:rsidRPr="00424AF8" w:rsidRDefault="001A4D01" w:rsidP="001A4D01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responsável técnico só poderá ser substituído, se atendidos os critérios exigidos nesse Edital, e desde que com expressa autorização do Município.</w:t>
      </w:r>
    </w:p>
    <w:p w:rsidR="001A4D01" w:rsidRPr="00424AF8" w:rsidRDefault="001A4D01" w:rsidP="00826322">
      <w:pPr>
        <w:jc w:val="both"/>
        <w:rPr>
          <w:rFonts w:ascii="Bookman Old Style" w:hAnsi="Bookman Old Style" w:cs="Times New Roman"/>
        </w:rPr>
      </w:pPr>
    </w:p>
    <w:p w:rsidR="00B642EE" w:rsidRPr="00424AF8" w:rsidRDefault="00B642EE" w:rsidP="00B642E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4 - ESTIMATIVA DA QUANTIDADE A SER CONTRATADA</w:t>
      </w:r>
      <w:r w:rsidR="00B05437" w:rsidRPr="00424AF8">
        <w:rPr>
          <w:rFonts w:ascii="Bookman Old Style" w:hAnsi="Bookman Old Style" w:cs="Times New Roman"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V do Art. 59 do Decreto nº 3.927/2023 e inciso IV do §1º do Art. 18 da Lei nº 14.133/2021).</w:t>
      </w:r>
    </w:p>
    <w:p w:rsidR="008A6369" w:rsidRPr="00424AF8" w:rsidRDefault="008A6369" w:rsidP="00B642EE">
      <w:pPr>
        <w:jc w:val="both"/>
        <w:rPr>
          <w:rFonts w:ascii="Bookman Old Style" w:hAnsi="Bookman Old Style" w:cs="Times New Roman"/>
        </w:rPr>
      </w:pPr>
    </w:p>
    <w:p w:rsidR="00B642EE" w:rsidRPr="00424AF8" w:rsidRDefault="004030AC" w:rsidP="00B642EE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4.1 </w:t>
      </w:r>
      <w:r w:rsidR="00B642EE" w:rsidRPr="00424AF8">
        <w:rPr>
          <w:rFonts w:ascii="Bookman Old Style" w:hAnsi="Bookman Old Style" w:cs="Times New Roman"/>
          <w:b/>
        </w:rPr>
        <w:t xml:space="preserve">Identificação dos </w:t>
      </w:r>
      <w:r w:rsidR="00144849" w:rsidRPr="00424AF8">
        <w:rPr>
          <w:rFonts w:ascii="Bookman Old Style" w:hAnsi="Bookman Old Style" w:cs="Times New Roman"/>
          <w:b/>
        </w:rPr>
        <w:t>serviços</w:t>
      </w:r>
      <w:r w:rsidR="00B642EE" w:rsidRPr="00424AF8">
        <w:rPr>
          <w:rFonts w:ascii="Bookman Old Style" w:hAnsi="Bookman Old Style" w:cs="Times New Roman"/>
          <w:b/>
        </w:rPr>
        <w:t>, quantidades e unidades:</w:t>
      </w:r>
    </w:p>
    <w:p w:rsidR="00B642EE" w:rsidRPr="00424AF8" w:rsidRDefault="00DB6A25" w:rsidP="00B642E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4</w:t>
      </w:r>
      <w:r w:rsidR="00B642EE" w:rsidRPr="00424AF8">
        <w:rPr>
          <w:rFonts w:ascii="Bookman Old Style" w:hAnsi="Bookman Old Style" w:cs="Times New Roman"/>
        </w:rPr>
        <w:t>.</w:t>
      </w:r>
      <w:r w:rsidR="004030AC" w:rsidRPr="00424AF8">
        <w:rPr>
          <w:rFonts w:ascii="Bookman Old Style" w:hAnsi="Bookman Old Style" w:cs="Times New Roman"/>
        </w:rPr>
        <w:t>1.</w:t>
      </w:r>
      <w:r w:rsidR="00B642EE" w:rsidRPr="00424AF8">
        <w:rPr>
          <w:rFonts w:ascii="Bookman Old Style" w:hAnsi="Bookman Old Style" w:cs="Times New Roman"/>
        </w:rPr>
        <w:t xml:space="preserve">1. A estimativa da quantidade a ser contratada é justificada nos termos deste ETP, conforme disposto na Lei Federal nº 14.133 de abril de 2021. A descrição com o respectivo quantitativo a ser contratado está </w:t>
      </w:r>
      <w:r w:rsidR="00B05437" w:rsidRPr="00424AF8">
        <w:rPr>
          <w:rFonts w:ascii="Bookman Old Style" w:hAnsi="Bookman Old Style" w:cs="Times New Roman"/>
        </w:rPr>
        <w:t>apresentada</w:t>
      </w:r>
      <w:r w:rsidR="00B642EE" w:rsidRPr="00424AF8">
        <w:rPr>
          <w:rFonts w:ascii="Bookman Old Style" w:hAnsi="Bookman Old Style" w:cs="Times New Roman"/>
        </w:rPr>
        <w:t xml:space="preserve"> abaixo:</w:t>
      </w: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418"/>
        <w:gridCol w:w="1836"/>
      </w:tblGrid>
      <w:tr w:rsidR="0035067C" w:rsidRPr="00424AF8" w:rsidTr="0035067C">
        <w:trPr>
          <w:trHeight w:val="898"/>
        </w:trPr>
        <w:tc>
          <w:tcPr>
            <w:tcW w:w="698" w:type="dxa"/>
            <w:shd w:val="clear" w:color="auto" w:fill="B5CDD3"/>
          </w:tcPr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:rsidR="0035067C" w:rsidRPr="00424AF8" w:rsidRDefault="0035067C" w:rsidP="0035067C">
            <w:pPr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Descrição – detalhamento técnico</w:t>
            </w:r>
          </w:p>
        </w:tc>
        <w:tc>
          <w:tcPr>
            <w:tcW w:w="1418" w:type="dxa"/>
            <w:shd w:val="clear" w:color="auto" w:fill="B5CDD3"/>
          </w:tcPr>
          <w:p w:rsidR="0035067C" w:rsidRPr="00424AF8" w:rsidRDefault="0035067C" w:rsidP="0035067C">
            <w:pPr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Unidade</w:t>
            </w:r>
          </w:p>
        </w:tc>
        <w:tc>
          <w:tcPr>
            <w:tcW w:w="1836" w:type="dxa"/>
            <w:shd w:val="clear" w:color="auto" w:fill="B5CDD3"/>
          </w:tcPr>
          <w:p w:rsidR="0035067C" w:rsidRPr="00424AF8" w:rsidRDefault="0035067C" w:rsidP="0035067C">
            <w:pPr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Quantidade</w:t>
            </w:r>
          </w:p>
        </w:tc>
      </w:tr>
      <w:tr w:rsidR="0035067C" w:rsidRPr="00424AF8" w:rsidTr="0035067C">
        <w:trPr>
          <w:trHeight w:val="681"/>
        </w:trPr>
        <w:tc>
          <w:tcPr>
            <w:tcW w:w="698" w:type="dxa"/>
          </w:tcPr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1</w:t>
            </w:r>
          </w:p>
        </w:tc>
        <w:tc>
          <w:tcPr>
            <w:tcW w:w="4542" w:type="dxa"/>
          </w:tcPr>
          <w:p w:rsidR="0035067C" w:rsidRPr="00424AF8" w:rsidRDefault="0035067C" w:rsidP="0035067C">
            <w:pPr>
              <w:pStyle w:val="Corpodetexto"/>
              <w:spacing w:line="276" w:lineRule="auto"/>
              <w:ind w:left="118" w:right="10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Execução de obra e fornecimento de material para ampliação e readequação do sistema de distribuição elétrico de média e baixa tensão e implantação de iluminação pública (12 luminárias públicas LED 100W~220V com braço de 3,0 metros) </w:t>
            </w:r>
            <w:proofErr w:type="gramStart"/>
            <w:r w:rsidRPr="00424AF8">
              <w:rPr>
                <w:rFonts w:ascii="Bookman Old Style" w:hAnsi="Bookman Old Style" w:cs="Times New Roman"/>
              </w:rPr>
              <w:t>para  atendimento</w:t>
            </w:r>
            <w:proofErr w:type="gramEnd"/>
            <w:r w:rsidRPr="00424AF8">
              <w:rPr>
                <w:rFonts w:ascii="Bookman Old Style" w:hAnsi="Bookman Old Style" w:cs="Times New Roman"/>
              </w:rPr>
              <w:t xml:space="preserve"> ao Loteamento Jardim, localizado em frente </w:t>
            </w:r>
            <w:proofErr w:type="spellStart"/>
            <w:r w:rsidRPr="00424AF8">
              <w:rPr>
                <w:rFonts w:ascii="Bookman Old Style" w:hAnsi="Bookman Old Style" w:cs="Times New Roman"/>
              </w:rPr>
              <w:t>a</w:t>
            </w:r>
            <w:proofErr w:type="spellEnd"/>
            <w:r w:rsidRPr="00424AF8">
              <w:rPr>
                <w:rFonts w:ascii="Bookman Old Style" w:hAnsi="Bookman Old Style" w:cs="Times New Roman"/>
              </w:rPr>
              <w:t xml:space="preserve"> Rua dos </w:t>
            </w:r>
            <w:r w:rsidRPr="00424AF8">
              <w:rPr>
                <w:rFonts w:ascii="Bookman Old Style" w:hAnsi="Bookman Old Style" w:cs="Times New Roman"/>
              </w:rPr>
              <w:lastRenderedPageBreak/>
              <w:t>Jasmins, neste Município de São Jorge D’Oeste.</w:t>
            </w: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1418" w:type="dxa"/>
          </w:tcPr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lastRenderedPageBreak/>
              <w:t xml:space="preserve">    </w:t>
            </w: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SERV.</w:t>
            </w:r>
          </w:p>
        </w:tc>
        <w:tc>
          <w:tcPr>
            <w:tcW w:w="1836" w:type="dxa"/>
          </w:tcPr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01</w:t>
            </w:r>
          </w:p>
        </w:tc>
      </w:tr>
      <w:tr w:rsidR="0035067C" w:rsidRPr="00424AF8" w:rsidTr="0035067C">
        <w:trPr>
          <w:trHeight w:val="681"/>
        </w:trPr>
        <w:tc>
          <w:tcPr>
            <w:tcW w:w="698" w:type="dxa"/>
          </w:tcPr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lastRenderedPageBreak/>
              <w:t>2</w:t>
            </w:r>
          </w:p>
        </w:tc>
        <w:tc>
          <w:tcPr>
            <w:tcW w:w="4542" w:type="dxa"/>
          </w:tcPr>
          <w:p w:rsidR="0035067C" w:rsidRPr="00424AF8" w:rsidRDefault="0035067C" w:rsidP="0035067C">
            <w:pPr>
              <w:pStyle w:val="Corpodetexto"/>
              <w:spacing w:line="276" w:lineRule="auto"/>
              <w:ind w:left="118" w:right="10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Execução de obra e fornecimento de material para ampliação e readequação do sistema de distribuição elétrico de média e baixa tensão e implantação de iluminação pública (12 luminárias públicas LED 100W~220V</w:t>
            </w:r>
            <w:r w:rsidR="009D5936" w:rsidRPr="00424AF8">
              <w:rPr>
                <w:rFonts w:ascii="Bookman Old Style" w:hAnsi="Bookman Old Style" w:cs="Times New Roman"/>
              </w:rPr>
              <w:t xml:space="preserve"> com braço de 3,0 metros) para </w:t>
            </w:r>
            <w:r w:rsidRPr="00424AF8">
              <w:rPr>
                <w:rFonts w:ascii="Bookman Old Style" w:hAnsi="Bookman Old Style" w:cs="Times New Roman"/>
              </w:rPr>
              <w:t xml:space="preserve">atendimento ao Loteamento Agostinho </w:t>
            </w:r>
            <w:proofErr w:type="spellStart"/>
            <w:r w:rsidRPr="00424AF8">
              <w:rPr>
                <w:rFonts w:ascii="Bookman Old Style" w:hAnsi="Bookman Old Style" w:cs="Times New Roman"/>
              </w:rPr>
              <w:t>Locatelli</w:t>
            </w:r>
            <w:proofErr w:type="spellEnd"/>
            <w:r w:rsidRPr="00424AF8">
              <w:rPr>
                <w:rFonts w:ascii="Bookman Old Style" w:hAnsi="Bookman Old Style" w:cs="Times New Roman"/>
              </w:rPr>
              <w:t>, localizado no Distrito de Dr. Paranhos, neste Município de São Jorge D’Oeste.</w:t>
            </w: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1418" w:type="dxa"/>
          </w:tcPr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SERV.</w:t>
            </w:r>
          </w:p>
        </w:tc>
        <w:tc>
          <w:tcPr>
            <w:tcW w:w="1836" w:type="dxa"/>
          </w:tcPr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9D5936" w:rsidRPr="00424AF8" w:rsidRDefault="009D5936" w:rsidP="0035067C">
            <w:pPr>
              <w:jc w:val="both"/>
              <w:rPr>
                <w:rFonts w:ascii="Bookman Old Style" w:hAnsi="Bookman Old Style" w:cs="Times New Roman"/>
              </w:rPr>
            </w:pPr>
          </w:p>
          <w:p w:rsidR="0035067C" w:rsidRPr="00424AF8" w:rsidRDefault="0035067C" w:rsidP="0035067C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01</w:t>
            </w:r>
          </w:p>
        </w:tc>
      </w:tr>
    </w:tbl>
    <w:p w:rsidR="00033BE8" w:rsidRPr="00424AF8" w:rsidRDefault="00033BE8" w:rsidP="00B642EE">
      <w:pPr>
        <w:jc w:val="both"/>
        <w:rPr>
          <w:rFonts w:ascii="Bookman Old Style" w:hAnsi="Bookman Old Style" w:cs="Times New Roman"/>
          <w:b/>
        </w:rPr>
      </w:pPr>
    </w:p>
    <w:p w:rsidR="00B642EE" w:rsidRPr="00424AF8" w:rsidRDefault="004030AC" w:rsidP="00B642EE">
      <w:pPr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4.2 </w:t>
      </w:r>
      <w:r w:rsidR="00B642EE" w:rsidRPr="00424AF8">
        <w:rPr>
          <w:rFonts w:ascii="Bookman Old Style" w:hAnsi="Bookman Old Style" w:cs="Times New Roman"/>
          <w:b/>
        </w:rPr>
        <w:t>Justificativa de quantitativo:</w:t>
      </w:r>
    </w:p>
    <w:p w:rsidR="001F5502" w:rsidRPr="00424AF8" w:rsidRDefault="00572417" w:rsidP="00500A67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4.</w:t>
      </w:r>
      <w:bookmarkStart w:id="0" w:name="_GoBack"/>
      <w:bookmarkEnd w:id="0"/>
      <w:r w:rsidR="00E45A8E" w:rsidRPr="00424AF8">
        <w:rPr>
          <w:rFonts w:ascii="Bookman Old Style" w:hAnsi="Bookman Old Style" w:cs="Times New Roman"/>
        </w:rPr>
        <w:t>1</w:t>
      </w:r>
      <w:r w:rsidR="00B642EE" w:rsidRPr="00424AF8">
        <w:rPr>
          <w:rFonts w:ascii="Bookman Old Style" w:hAnsi="Bookman Old Style" w:cs="Times New Roman"/>
        </w:rPr>
        <w:t>.</w:t>
      </w:r>
      <w:r w:rsidR="00033BE8" w:rsidRPr="00424AF8">
        <w:rPr>
          <w:rFonts w:ascii="Bookman Old Style" w:hAnsi="Bookman Old Style" w:cs="Times New Roman"/>
        </w:rPr>
        <w:t xml:space="preserve"> O</w:t>
      </w:r>
      <w:r w:rsidR="009D5936" w:rsidRPr="00424AF8">
        <w:rPr>
          <w:rFonts w:ascii="Bookman Old Style" w:hAnsi="Bookman Old Style" w:cs="Times New Roman"/>
        </w:rPr>
        <w:t xml:space="preserve"> quantitativo se justifica considerando os projetos aprovados junto a COPEL, sendo o suficiente para atender a demanda dos dois Loteamento. </w:t>
      </w:r>
    </w:p>
    <w:p w:rsidR="001F5502" w:rsidRPr="00424AF8" w:rsidRDefault="001F5502" w:rsidP="00500A67">
      <w:pPr>
        <w:jc w:val="both"/>
        <w:rPr>
          <w:rFonts w:ascii="Bookman Old Style" w:hAnsi="Bookman Old Style" w:cs="Times New Roman"/>
        </w:rPr>
      </w:pPr>
    </w:p>
    <w:p w:rsidR="00500A67" w:rsidRPr="00424AF8" w:rsidRDefault="00500A67" w:rsidP="00500A67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5 – LEVANTAMENTO DE MERCADO</w:t>
      </w:r>
      <w:r w:rsidR="00622B37" w:rsidRPr="00424AF8">
        <w:rPr>
          <w:rFonts w:ascii="Bookman Old Style" w:hAnsi="Bookman Old Style" w:cs="Times New Roman"/>
        </w:rPr>
        <w:t xml:space="preserve"> </w:t>
      </w:r>
      <w:r w:rsidR="00A61561" w:rsidRPr="00424AF8">
        <w:rPr>
          <w:rFonts w:ascii="Bookman Old Style" w:hAnsi="Bookman Old Style" w:cs="Times New Roman"/>
        </w:rPr>
        <w:t>(inciso III do Art. 59 do Decreto nº 3.927/2023 e inciso V do §1º do Art. 18 da Lei nº 14.133/2021).</w:t>
      </w:r>
    </w:p>
    <w:p w:rsidR="007B2D8C" w:rsidRPr="00424AF8" w:rsidRDefault="007B2D8C">
      <w:pPr>
        <w:jc w:val="both"/>
        <w:rPr>
          <w:rFonts w:ascii="Bookman Old Style" w:hAnsi="Bookman Old Style" w:cs="Times New Roman"/>
        </w:rPr>
      </w:pPr>
    </w:p>
    <w:p w:rsidR="000E7038" w:rsidRPr="00424AF8" w:rsidRDefault="009140FC" w:rsidP="000E7038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5.1. </w:t>
      </w:r>
      <w:r w:rsidR="001F5502" w:rsidRPr="00424AF8">
        <w:rPr>
          <w:rFonts w:ascii="Bookman Old Style" w:hAnsi="Bookman Old Style" w:cs="Times New Roman"/>
        </w:rPr>
        <w:t xml:space="preserve">Para </w:t>
      </w:r>
      <w:r w:rsidR="001844D0" w:rsidRPr="00424AF8">
        <w:rPr>
          <w:rFonts w:ascii="Bookman Old Style" w:hAnsi="Bookman Old Style" w:cs="Times New Roman"/>
        </w:rPr>
        <w:t xml:space="preserve">o desenvolvimento deste Estudo Técnico Preliminar, </w:t>
      </w:r>
      <w:r w:rsidR="000E7038" w:rsidRPr="00424AF8">
        <w:rPr>
          <w:rFonts w:ascii="Bookman Old Style" w:hAnsi="Bookman Old Style" w:cs="Times New Roman"/>
        </w:rPr>
        <w:t>foram realizadas pesquisas em órgãos e entidades com contratações similares à que pretende está Administração, com a finalidade de identificar a existência de novas metodologias, tecnologias ou inovações que melhor atendam às necessidades.</w:t>
      </w:r>
    </w:p>
    <w:p w:rsidR="009140FC" w:rsidRDefault="009140FC" w:rsidP="000E7038">
      <w:pPr>
        <w:jc w:val="both"/>
        <w:rPr>
          <w:rFonts w:ascii="Bookman Old Style" w:hAnsi="Bookman Old Style" w:cs="Times New Roman"/>
        </w:rPr>
      </w:pPr>
    </w:p>
    <w:p w:rsidR="000E7038" w:rsidRPr="00424AF8" w:rsidRDefault="009140FC" w:rsidP="000E7038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5.2.</w:t>
      </w:r>
      <w:r w:rsidR="00572417">
        <w:rPr>
          <w:rFonts w:ascii="Bookman Old Style" w:hAnsi="Bookman Old Style" w:cs="Times New Roman"/>
        </w:rPr>
        <w:t xml:space="preserve"> </w:t>
      </w:r>
      <w:r w:rsidR="000E7038" w:rsidRPr="00424AF8">
        <w:rPr>
          <w:rFonts w:ascii="Bookman Old Style" w:hAnsi="Bookman Old Style" w:cs="Times New Roman"/>
        </w:rPr>
        <w:t>Abaixo seguem as contratações encontradas e avaliadas:</w:t>
      </w:r>
    </w:p>
    <w:tbl>
      <w:tblPr>
        <w:tblW w:w="8588" w:type="dxa"/>
        <w:tblLayout w:type="fixed"/>
        <w:tblLook w:val="0400" w:firstRow="0" w:lastRow="0" w:firstColumn="0" w:lastColumn="0" w:noHBand="0" w:noVBand="1"/>
      </w:tblPr>
      <w:tblGrid>
        <w:gridCol w:w="1413"/>
        <w:gridCol w:w="1701"/>
        <w:gridCol w:w="3260"/>
        <w:gridCol w:w="2214"/>
      </w:tblGrid>
      <w:tr w:rsidR="000E7038" w:rsidRPr="00424AF8" w:rsidTr="00760DC5">
        <w:trPr>
          <w:trHeight w:val="52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Contratação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Órgão Público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Objeto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Link acesso</w:t>
            </w:r>
          </w:p>
        </w:tc>
      </w:tr>
      <w:tr w:rsidR="000E7038" w:rsidRPr="00424AF8" w:rsidTr="00760DC5">
        <w:trPr>
          <w:trHeight w:val="30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Dispensa de licitação n. 88/23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Prefeitura Três Barras /PR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 Contratação de empresa para ampliação de rede para atender a iluminação pública do município de Três Barras do Paraná.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chrome-extension://efaidnbmnnnibpcajpcglclefindmkaj/https://tresbarras.pr.gov.br/attachments/article/14721/</w:t>
            </w:r>
            <w:r w:rsidRPr="00424AF8">
              <w:rPr>
                <w:rFonts w:ascii="Bookman Old Style" w:hAnsi="Bookman Old Style" w:cs="Times New Roman"/>
              </w:rPr>
              <w:lastRenderedPageBreak/>
              <w:t>DISPENSA%20N%C2%B028%20-%20PORTAL.pdf</w:t>
            </w:r>
          </w:p>
        </w:tc>
      </w:tr>
      <w:tr w:rsidR="000E7038" w:rsidRPr="00424AF8" w:rsidTr="00760DC5">
        <w:trPr>
          <w:trHeight w:val="28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lastRenderedPageBreak/>
              <w:t>Concorrência Pública - nº 01/2024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CONSÓRCIO INTERMUNICIPAL MULTIFINALITÁRIO DO PLANALTO DE ARAXÁ - CIMPLA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a contratação de empresa especializada na execução de obras e serviços de engenharia elétrica, para a Construção de Extensão de Rede de Energia Elétrica e Iluminação Pública, Melhoria e Ampliação no Índice de Iluminamento de Vias Públicas e Manutenção do Sistema de Iluminação Pública dos Municípios que compõem o CONSÓRCIO INTERMUNICIPAL MULTIFINALITÁRIO DO PLANALTO DE ARAXÁ – CIMPLA e demais </w:t>
            </w:r>
            <w:proofErr w:type="spellStart"/>
            <w:r w:rsidRPr="00424AF8">
              <w:rPr>
                <w:rFonts w:ascii="Bookman Old Style" w:hAnsi="Bookman Old Style" w:cs="Times New Roman"/>
              </w:rPr>
              <w:t>orgãos</w:t>
            </w:r>
            <w:proofErr w:type="spellEnd"/>
            <w:r w:rsidRPr="00424AF8">
              <w:rPr>
                <w:rFonts w:ascii="Bookman Old Style" w:hAnsi="Bookman Old Style" w:cs="Times New Roman"/>
              </w:rPr>
              <w:t xml:space="preserve"> e entidades públicas que desejarem aderir.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0E7038">
            <w:pPr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file:///C:/Users/User/Downloads/edital_extensao_de_rede_1713818081%20(1).pdf</w:t>
            </w:r>
          </w:p>
        </w:tc>
      </w:tr>
    </w:tbl>
    <w:p w:rsidR="000E7038" w:rsidRPr="00424AF8" w:rsidRDefault="000E7038" w:rsidP="000E7038">
      <w:pPr>
        <w:jc w:val="both"/>
        <w:rPr>
          <w:rFonts w:ascii="Bookman Old Style" w:hAnsi="Bookman Old Style" w:cs="Times New Roman"/>
        </w:rPr>
      </w:pPr>
    </w:p>
    <w:p w:rsidR="000E7038" w:rsidRPr="00424AF8" w:rsidRDefault="009140FC" w:rsidP="000E7038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5.3. </w:t>
      </w:r>
      <w:r w:rsidR="000E7038" w:rsidRPr="00424AF8">
        <w:rPr>
          <w:rFonts w:ascii="Bookman Old Style" w:hAnsi="Bookman Old Style" w:cs="Times New Roman"/>
        </w:rPr>
        <w:t>Observa-se que os demais órgãos também contratam o objeto por meio de processo licitatório, empreitada por preço global.</w:t>
      </w:r>
    </w:p>
    <w:p w:rsidR="000E7038" w:rsidRPr="00424AF8" w:rsidRDefault="009140FC" w:rsidP="000E7038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5.4. </w:t>
      </w:r>
      <w:r w:rsidR="000E7038" w:rsidRPr="00424AF8">
        <w:rPr>
          <w:rFonts w:ascii="Bookman Old Style" w:hAnsi="Bookman Old Style" w:cs="Times New Roman"/>
        </w:rPr>
        <w:t>Tais soluções já são utilizadas por esta Administração e se mostram mais adequadas para a satisfação do interesse público.</w:t>
      </w:r>
    </w:p>
    <w:p w:rsidR="000E7038" w:rsidRPr="00424AF8" w:rsidRDefault="000E7038" w:rsidP="000E7038">
      <w:pPr>
        <w:jc w:val="both"/>
        <w:rPr>
          <w:rFonts w:ascii="Bookman Old Style" w:hAnsi="Bookman Old Style" w:cs="Times New Roman"/>
          <w:b/>
          <w:u w:val="single"/>
        </w:rPr>
      </w:pPr>
    </w:p>
    <w:p w:rsidR="00500A67" w:rsidRPr="00424AF8" w:rsidRDefault="00500A67" w:rsidP="000E7038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6 - ESTIMATIVA DO VALOR DA CONTRATAÇÃO</w:t>
      </w:r>
      <w:r w:rsidR="00A61561" w:rsidRPr="00424AF8">
        <w:rPr>
          <w:rFonts w:ascii="Bookman Old Style" w:hAnsi="Bookman Old Style" w:cs="Times New Roman"/>
        </w:rPr>
        <w:t xml:space="preserve"> (inciso VI do Art. 59 do Decreto nº 3.927/2023 e inciso VI do §1º do Art. 18 da Lei nº 14.133/2021).</w:t>
      </w:r>
    </w:p>
    <w:p w:rsidR="000E7038" w:rsidRPr="00424AF8" w:rsidRDefault="009140FC" w:rsidP="00CD5F44">
      <w:pPr>
        <w:spacing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6.1. </w:t>
      </w:r>
      <w:r w:rsidR="000E7038" w:rsidRPr="00424AF8">
        <w:rPr>
          <w:rFonts w:ascii="Bookman Old Style" w:hAnsi="Bookman Old Style" w:cs="Times New Roman"/>
        </w:rPr>
        <w:t>O valor estimado da contratação será R$ 327.362,56.</w:t>
      </w:r>
    </w:p>
    <w:p w:rsidR="000E7038" w:rsidRPr="00424AF8" w:rsidRDefault="009140FC" w:rsidP="00CD5F44">
      <w:pPr>
        <w:spacing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6.2. </w:t>
      </w:r>
      <w:r w:rsidR="000E7038" w:rsidRPr="00424AF8">
        <w:rPr>
          <w:rFonts w:ascii="Bookman Old Style" w:hAnsi="Bookman Old Style" w:cs="Times New Roman"/>
        </w:rPr>
        <w:t>Os preços da planilha orçamentária foram obtidos através de pesquisa de mercado, conforme preconiza o seu art. 23, §2º, inciso I, da Lei n. 14.133/21.</w:t>
      </w:r>
    </w:p>
    <w:p w:rsidR="00253E2A" w:rsidRPr="00424AF8" w:rsidRDefault="00253E2A" w:rsidP="00500A67">
      <w:pPr>
        <w:jc w:val="both"/>
        <w:rPr>
          <w:rFonts w:ascii="Bookman Old Style" w:hAnsi="Bookman Old Style" w:cs="Times New Roman"/>
          <w:color w:val="FF0000"/>
        </w:rPr>
      </w:pPr>
    </w:p>
    <w:tbl>
      <w:tblPr>
        <w:tblpPr w:leftFromText="141" w:rightFromText="141" w:vertAnchor="text" w:horzAnchor="margin" w:tblpXSpec="center" w:tblpY="225"/>
        <w:tblW w:w="90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51"/>
        <w:gridCol w:w="551"/>
        <w:gridCol w:w="856"/>
        <w:gridCol w:w="856"/>
        <w:gridCol w:w="856"/>
        <w:gridCol w:w="856"/>
        <w:gridCol w:w="856"/>
        <w:gridCol w:w="807"/>
        <w:gridCol w:w="49"/>
        <w:gridCol w:w="856"/>
        <w:gridCol w:w="5"/>
      </w:tblGrid>
      <w:tr w:rsidR="00CD5F44" w:rsidRPr="00424AF8" w:rsidTr="00760DC5">
        <w:trPr>
          <w:trHeight w:val="303"/>
        </w:trPr>
        <w:tc>
          <w:tcPr>
            <w:tcW w:w="90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MAPA DE APURAÇÃO DE PREÇOS DA PESQUISA DE MERCADO</w:t>
            </w:r>
          </w:p>
        </w:tc>
      </w:tr>
      <w:tr w:rsidR="00CD5F44" w:rsidRPr="00424AF8" w:rsidTr="00760DC5">
        <w:trPr>
          <w:trHeight w:val="433"/>
        </w:trPr>
        <w:tc>
          <w:tcPr>
            <w:tcW w:w="904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OBJETO: </w:t>
            </w: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 xml:space="preserve"> </w:t>
            </w: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Prestação de serviços de ampliação e readequação de rede de distribuição elétrica para atendimento ao Loteamento Agostinho </w:t>
            </w:r>
            <w:proofErr w:type="spellStart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Locatelli</w:t>
            </w:r>
            <w:proofErr w:type="spellEnd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, localizado no Distrito de Dr. Paranhos, neste Município de São Jorge D’Oeste Conforme projeto aprovado na Copel.</w:t>
            </w:r>
          </w:p>
        </w:tc>
      </w:tr>
      <w:tr w:rsidR="00CD5F44" w:rsidRPr="00424AF8" w:rsidTr="00760DC5">
        <w:trPr>
          <w:trHeight w:val="433"/>
        </w:trPr>
        <w:tc>
          <w:tcPr>
            <w:tcW w:w="9042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</w:p>
        </w:tc>
      </w:tr>
      <w:tr w:rsidR="00CD5F44" w:rsidRPr="00424AF8" w:rsidTr="00760DC5">
        <w:trPr>
          <w:gridAfter w:val="1"/>
          <w:trHeight w:val="30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NOME DA EMPRESA</w:t>
            </w:r>
          </w:p>
        </w:tc>
        <w:tc>
          <w:tcPr>
            <w:tcW w:w="21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CNPJ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DATA DA COTAÇÃO </w:t>
            </w:r>
          </w:p>
        </w:tc>
      </w:tr>
      <w:tr w:rsidR="00CD5F44" w:rsidRPr="00424AF8" w:rsidTr="00760DC5">
        <w:trPr>
          <w:gridAfter w:val="1"/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lastRenderedPageBreak/>
              <w:t>COTAÇÃO 1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ENERG COMERCIO DE MATERIAIS ELÉTRICOS LTDA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80.172.091/0001-81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06/05/25</w:t>
            </w:r>
          </w:p>
        </w:tc>
      </w:tr>
      <w:tr w:rsidR="00CD5F44" w:rsidRPr="00424AF8" w:rsidTr="00760DC5">
        <w:trPr>
          <w:gridAfter w:val="1"/>
          <w:trHeight w:val="3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COTAÇÃO 2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ELETRO INSTALADORA GETEL LTDA.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81.044.547/0001-90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07/05/25</w:t>
            </w:r>
          </w:p>
        </w:tc>
      </w:tr>
      <w:tr w:rsidR="00CD5F44" w:rsidRPr="00424AF8" w:rsidTr="00760DC5">
        <w:trPr>
          <w:gridAfter w:val="1"/>
          <w:trHeight w:val="3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COTAÇÃO 3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PUTON E DAL MOLIN LTDA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85.482.594/0001-77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07/05/25</w:t>
            </w:r>
          </w:p>
        </w:tc>
      </w:tr>
      <w:tr w:rsidR="00CD5F44" w:rsidRPr="00424AF8" w:rsidTr="00760DC5">
        <w:trPr>
          <w:gridAfter w:val="1"/>
          <w:trHeight w:val="303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VALOR R$</w:t>
            </w:r>
          </w:p>
        </w:tc>
      </w:tr>
      <w:tr w:rsidR="00CD5F44" w:rsidRPr="00424AF8" w:rsidTr="00760DC5">
        <w:trPr>
          <w:gridAfter w:val="1"/>
          <w:trHeight w:val="10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ITEM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PRODUTO/SERVIÇO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QTDE.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COT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COT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COT 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MENOR</w:t>
            </w: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br/>
              <w:t>PREÇO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MAIOR</w:t>
            </w: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br/>
              <w:t>PREÇO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MÉDIA</w:t>
            </w: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br/>
              <w:t>SIMPLES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Valor</w:t>
            </w: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br/>
              <w:t>Global</w:t>
            </w:r>
          </w:p>
        </w:tc>
      </w:tr>
      <w:tr w:rsidR="00CD5F44" w:rsidRPr="00424AF8" w:rsidTr="00760DC5">
        <w:trPr>
          <w:gridAfter w:val="1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Execução de obra e fornecimento de material para ampliação e readequação do sistema de distribuição elétrico de média e baixa tensão e implantação de iluminação pública (12 luminárias públicas LED 100W~220V com braço de 3,0 metros) </w:t>
            </w:r>
            <w:proofErr w:type="gramStart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para  atendimento</w:t>
            </w:r>
            <w:proofErr w:type="gramEnd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 ao Loteamento Jardim, localizado em frente </w:t>
            </w:r>
            <w:proofErr w:type="spellStart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a</w:t>
            </w:r>
            <w:proofErr w:type="spellEnd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 Rua dos Jasmins, neste Município de São Jorge D’Oeste.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R$ 165.832,69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171.771,53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168.980,00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 xml:space="preserve">  R$ 165.832,69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171.771,53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168.861,41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168.861,41</w:t>
            </w:r>
          </w:p>
        </w:tc>
      </w:tr>
      <w:tr w:rsidR="00CD5F44" w:rsidRPr="00424AF8" w:rsidTr="00760DC5">
        <w:trPr>
          <w:gridAfter w:val="1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Execução de obra e fornecimento de material para ampliação e readequação do sistema de distribuição elétrico de média e baixa tensão e implantação de iluminação pública (12 luminárias públicas LED 100W~220V com braço de 3,0 metros) </w:t>
            </w:r>
            <w:proofErr w:type="gramStart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para  atendimento</w:t>
            </w:r>
            <w:proofErr w:type="gramEnd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 xml:space="preserve"> ao Loteamento Agostinho </w:t>
            </w:r>
            <w:proofErr w:type="spellStart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Locatelli</w:t>
            </w:r>
            <w:proofErr w:type="spellEnd"/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, localizado no Distrito de Dr. Paranhos, neste Município de São Jorge D’Oeste.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R$ 152.829,45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162.804,00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CE4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159.870,00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 xml:space="preserve"> 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152.829,45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161.900,00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158.501,15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R$</w:t>
            </w:r>
          </w:p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sz w:val="12"/>
                <w:szCs w:val="12"/>
                <w:u w:val="single"/>
              </w:rPr>
              <w:t>158.501,15</w:t>
            </w:r>
          </w:p>
        </w:tc>
      </w:tr>
      <w:tr w:rsidR="00CD5F44" w:rsidRPr="00424AF8" w:rsidTr="00760DC5">
        <w:trPr>
          <w:trHeight w:val="693"/>
        </w:trPr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 TOTAL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F44" w:rsidRPr="00424AF8" w:rsidRDefault="00CD5F44" w:rsidP="00CD5F44">
            <w:pPr>
              <w:jc w:val="both"/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</w:pPr>
            <w:r w:rsidRPr="00424AF8">
              <w:rPr>
                <w:rFonts w:ascii="Bookman Old Style" w:hAnsi="Bookman Old Style" w:cs="Times New Roman"/>
                <w:b/>
                <w:bCs/>
                <w:sz w:val="12"/>
                <w:szCs w:val="12"/>
                <w:u w:val="single"/>
              </w:rPr>
              <w:t>R$ 327.362,56</w:t>
            </w:r>
          </w:p>
        </w:tc>
      </w:tr>
    </w:tbl>
    <w:p w:rsidR="007B2D8C" w:rsidRPr="00424AF8" w:rsidRDefault="007B2D8C" w:rsidP="00BD2A0B">
      <w:pPr>
        <w:jc w:val="both"/>
        <w:rPr>
          <w:rFonts w:ascii="Bookman Old Style" w:hAnsi="Bookman Old Style" w:cs="Times New Roman"/>
          <w:b/>
          <w:u w:val="single"/>
        </w:rPr>
      </w:pPr>
    </w:p>
    <w:p w:rsidR="009302A8" w:rsidRPr="00424AF8" w:rsidRDefault="00500A67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83656E" w:rsidRPr="00424AF8">
        <w:rPr>
          <w:rFonts w:ascii="Bookman Old Style" w:hAnsi="Bookman Old Style" w:cs="Times New Roman"/>
          <w:b/>
          <w:u w:val="single"/>
        </w:rPr>
        <w:t xml:space="preserve"> </w:t>
      </w:r>
      <w:r w:rsidR="009140FC">
        <w:rPr>
          <w:rFonts w:ascii="Bookman Old Style" w:hAnsi="Bookman Old Style" w:cs="Times New Roman"/>
          <w:b/>
          <w:u w:val="single"/>
        </w:rPr>
        <w:t>8</w:t>
      </w:r>
      <w:r w:rsidR="00BD2A0B" w:rsidRPr="00424AF8">
        <w:rPr>
          <w:rFonts w:ascii="Bookman Old Style" w:hAnsi="Bookman Old Style" w:cs="Times New Roman"/>
          <w:b/>
          <w:u w:val="single"/>
        </w:rPr>
        <w:t xml:space="preserve"> –</w:t>
      </w:r>
      <w:r w:rsidR="0083656E" w:rsidRPr="00424AF8">
        <w:rPr>
          <w:rFonts w:ascii="Bookman Old Style" w:hAnsi="Bookman Old Style" w:cs="Times New Roman"/>
          <w:b/>
          <w:u w:val="single"/>
        </w:rPr>
        <w:t xml:space="preserve"> </w:t>
      </w:r>
      <w:r w:rsidR="00BD2A0B" w:rsidRPr="00424AF8">
        <w:rPr>
          <w:rFonts w:ascii="Bookman Old Style" w:hAnsi="Bookman Old Style" w:cs="Times New Roman"/>
          <w:b/>
          <w:u w:val="single"/>
        </w:rPr>
        <w:t>DAS JUSTIFICATIVAS PARA O PARCELAMENTO OU NÃO DA SOLUÇÃO</w:t>
      </w:r>
      <w:r w:rsidR="00721FBA" w:rsidRPr="00424AF8">
        <w:rPr>
          <w:rFonts w:ascii="Bookman Old Style" w:hAnsi="Bookman Old Style" w:cs="Times New Roman"/>
        </w:rPr>
        <w:t xml:space="preserve"> (inciso VII do Art. 59 do Decreto nº 3.927/2023 e inciso VIII do §1º do Art. 18 da Lei nº 14.133/2021).</w:t>
      </w:r>
    </w:p>
    <w:p w:rsidR="00CD5F44" w:rsidRPr="00424AF8" w:rsidRDefault="009140FC" w:rsidP="00CD5F44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8.1. </w:t>
      </w:r>
      <w:r w:rsidR="00CD5F44" w:rsidRPr="00424AF8">
        <w:rPr>
          <w:rFonts w:ascii="Bookman Old Style" w:hAnsi="Bookman Old Style" w:cs="Times New Roman"/>
        </w:rPr>
        <w:t>O objeto não poderá ser parcelado em razão da contratação da obra ser mais satisfatório do ponto de vista de eficiência técnica, por manter a qualidade da execução do objeto, haja vista que o gerenciamento e compatibilização dos andamento dos serviços permanecem o tempo todo a cargo de um mesmo administrador, ressaltando que oferece, também, um maior nível de controle pela Administração na execução dos serviços, cumprimento de cronograma e observância de prazos com a concentração da responsabilidade do contrato e garantia dos resultados em uma só pessoa.</w:t>
      </w:r>
    </w:p>
    <w:p w:rsidR="007B2D8C" w:rsidRPr="00424AF8" w:rsidRDefault="009140FC" w:rsidP="00CD5F44">
      <w:pPr>
        <w:jc w:val="both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</w:rPr>
        <w:t xml:space="preserve">8.2. </w:t>
      </w:r>
      <w:r w:rsidR="00CD5F44" w:rsidRPr="00424AF8">
        <w:rPr>
          <w:rFonts w:ascii="Bookman Old Style" w:hAnsi="Bookman Old Style" w:cs="Times New Roman"/>
        </w:rPr>
        <w:t>Ressalta-se que em contratações com serviços inter-relacionados, o atraso em uma etapa do objeto implica no prazo final de entrega dos serviços. Pelas razões expostas, recomendamos que a contratação não seja parcelada, por não ser vantajoso para a administração pública ou representar prejuízo ao conjunto ou ao complexo do objeto a ser contratado.</w:t>
      </w:r>
    </w:p>
    <w:p w:rsidR="007B2D8C" w:rsidRPr="00424AF8" w:rsidRDefault="007B2D8C">
      <w:pPr>
        <w:jc w:val="both"/>
        <w:rPr>
          <w:rFonts w:ascii="Bookman Old Style" w:hAnsi="Bookman Old Style" w:cs="Times New Roman"/>
          <w:b/>
          <w:u w:val="single"/>
        </w:rPr>
      </w:pPr>
    </w:p>
    <w:p w:rsidR="009302A8" w:rsidRPr="00424AF8" w:rsidRDefault="0083656E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9140FC">
        <w:rPr>
          <w:rFonts w:ascii="Bookman Old Style" w:hAnsi="Bookman Old Style" w:cs="Times New Roman"/>
          <w:b/>
          <w:u w:val="single"/>
        </w:rPr>
        <w:t>11</w:t>
      </w:r>
      <w:r w:rsidRPr="00424AF8">
        <w:rPr>
          <w:rFonts w:ascii="Bookman Old Style" w:hAnsi="Bookman Old Style" w:cs="Times New Roman"/>
          <w:b/>
          <w:u w:val="single"/>
        </w:rPr>
        <w:t xml:space="preserve"> - CONTRATAÇÕES CORRELATAS OU INTERDEPENDENTES</w:t>
      </w:r>
      <w:r w:rsidR="00CA6440" w:rsidRPr="00424AF8">
        <w:rPr>
          <w:rFonts w:ascii="Bookman Old Style" w:hAnsi="Bookman Old Style" w:cs="Times New Roman"/>
        </w:rPr>
        <w:t xml:space="preserve"> (inciso VIII do Art. 59 do Decreto nº 3.927/2023 e inciso XI do §1º do Art. 18 da Lei nº 14.133/2021).</w:t>
      </w:r>
    </w:p>
    <w:p w:rsidR="009302A8" w:rsidRPr="00424AF8" w:rsidRDefault="009140FC">
      <w:pPr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11</w:t>
      </w:r>
      <w:r w:rsidRPr="00424AF8">
        <w:rPr>
          <w:rFonts w:ascii="Bookman Old Style" w:hAnsi="Bookman Old Style" w:cs="Times New Roman"/>
        </w:rPr>
        <w:t>.1. Para</w:t>
      </w:r>
      <w:r w:rsidR="0083656E" w:rsidRPr="00424AF8">
        <w:rPr>
          <w:rFonts w:ascii="Bookman Old Style" w:hAnsi="Bookman Old Style" w:cs="Times New Roman"/>
        </w:rPr>
        <w:t xml:space="preserve"> atendimento da finalidade da contratação, </w:t>
      </w:r>
      <w:r w:rsidR="00BC79D8" w:rsidRPr="00424AF8">
        <w:rPr>
          <w:rFonts w:ascii="Bookman Old Style" w:hAnsi="Bookman Old Style" w:cs="Times New Roman"/>
        </w:rPr>
        <w:t>n</w:t>
      </w:r>
      <w:r w:rsidR="0083656E" w:rsidRPr="00424AF8">
        <w:rPr>
          <w:rFonts w:ascii="Bookman Old Style" w:hAnsi="Bookman Old Style" w:cs="Times New Roman"/>
        </w:rPr>
        <w:t xml:space="preserve">ão </w:t>
      </w:r>
      <w:r w:rsidR="00BC79D8" w:rsidRPr="00424AF8">
        <w:rPr>
          <w:rFonts w:ascii="Bookman Old Style" w:hAnsi="Bookman Old Style" w:cs="Times New Roman"/>
        </w:rPr>
        <w:t xml:space="preserve">há </w:t>
      </w:r>
      <w:r w:rsidR="0083656E" w:rsidRPr="00424AF8">
        <w:rPr>
          <w:rFonts w:ascii="Bookman Old Style" w:hAnsi="Bookman Old Style" w:cs="Times New Roman"/>
        </w:rPr>
        <w:t>contratações correlatas e/ou interdepe</w:t>
      </w:r>
      <w:r w:rsidR="00F65865" w:rsidRPr="00424AF8">
        <w:rPr>
          <w:rFonts w:ascii="Bookman Old Style" w:hAnsi="Bookman Old Style" w:cs="Times New Roman"/>
        </w:rPr>
        <w:t>ndentes da presente contratação.</w:t>
      </w:r>
    </w:p>
    <w:p w:rsidR="007B2D8C" w:rsidRPr="00424AF8" w:rsidRDefault="007B2D8C" w:rsidP="00851DA0">
      <w:pPr>
        <w:jc w:val="both"/>
        <w:rPr>
          <w:rFonts w:ascii="Bookman Old Style" w:hAnsi="Bookman Old Style" w:cs="Times New Roman"/>
          <w:b/>
          <w:u w:val="single"/>
        </w:rPr>
      </w:pPr>
    </w:p>
    <w:p w:rsidR="00851DA0" w:rsidRPr="00424AF8" w:rsidRDefault="00851DA0" w:rsidP="00851DA0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9140FC">
        <w:rPr>
          <w:rFonts w:ascii="Bookman Old Style" w:hAnsi="Bookman Old Style" w:cs="Times New Roman"/>
          <w:b/>
          <w:u w:val="single"/>
        </w:rPr>
        <w:t>12</w:t>
      </w:r>
      <w:r w:rsidRPr="00424AF8">
        <w:rPr>
          <w:rFonts w:ascii="Bookman Old Style" w:hAnsi="Bookman Old Style" w:cs="Times New Roman"/>
          <w:b/>
          <w:u w:val="single"/>
        </w:rPr>
        <w:t xml:space="preserve"> - POSSÍVEIS IMPACTOS AMBIENTAIS E MEDIDAS MITIGADORAS</w:t>
      </w:r>
      <w:r w:rsidRPr="00424AF8">
        <w:rPr>
          <w:rFonts w:ascii="Bookman Old Style" w:hAnsi="Bookman Old Style" w:cs="Times New Roman"/>
        </w:rPr>
        <w:t xml:space="preserve"> (inciso XII do Art. 59 do Decreto nº 3.927/2023 e inciso XII do §1º do Art. 18 da Lei nº 14.133/2021).</w:t>
      </w:r>
    </w:p>
    <w:p w:rsidR="00DB5DF0" w:rsidRPr="00424AF8" w:rsidRDefault="00DB5DF0" w:rsidP="00DB5DF0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2B2E47" w:rsidRPr="00424AF8" w:rsidRDefault="00DB5DF0" w:rsidP="00DB5DF0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É responsabilidade da Contratada observar e cumprir a legislação vigente para disposição adequada dos resíduos.</w:t>
      </w:r>
    </w:p>
    <w:p w:rsidR="007B2D8C" w:rsidRPr="00424AF8" w:rsidRDefault="007B2D8C" w:rsidP="00FC0D4A">
      <w:pPr>
        <w:jc w:val="both"/>
        <w:rPr>
          <w:rFonts w:ascii="Bookman Old Style" w:hAnsi="Bookman Old Style" w:cs="Times New Roman"/>
          <w:b/>
          <w:u w:val="single"/>
        </w:rPr>
      </w:pPr>
    </w:p>
    <w:p w:rsidR="00FC0D4A" w:rsidRPr="00424AF8" w:rsidRDefault="00FC0D4A" w:rsidP="00FC0D4A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1F7A5C" w:rsidRPr="00424AF8">
        <w:rPr>
          <w:rFonts w:ascii="Bookman Old Style" w:hAnsi="Bookman Old Style" w:cs="Times New Roman"/>
          <w:b/>
          <w:u w:val="single"/>
        </w:rPr>
        <w:t>1</w:t>
      </w:r>
      <w:r w:rsidR="00641529" w:rsidRPr="00424AF8">
        <w:rPr>
          <w:rFonts w:ascii="Bookman Old Style" w:hAnsi="Bookman Old Style" w:cs="Times New Roman"/>
          <w:b/>
          <w:u w:val="single"/>
        </w:rPr>
        <w:t>3</w:t>
      </w:r>
      <w:r w:rsidRPr="00424AF8">
        <w:rPr>
          <w:rFonts w:ascii="Bookman Old Style" w:hAnsi="Bookman Old Style" w:cs="Times New Roman"/>
          <w:b/>
          <w:u w:val="single"/>
        </w:rPr>
        <w:t xml:space="preserve"> – </w:t>
      </w:r>
      <w:r w:rsidR="00851DA0" w:rsidRPr="00424AF8">
        <w:rPr>
          <w:rFonts w:ascii="Bookman Old Style" w:hAnsi="Bookman Old Style" w:cs="Times New Roman"/>
          <w:b/>
          <w:u w:val="single"/>
        </w:rPr>
        <w:t xml:space="preserve">POSICIONAMENTO CONCLUSIVO SOBRE A ADEQUAÇÃO </w:t>
      </w:r>
      <w:r w:rsidR="00A31CE4" w:rsidRPr="00424AF8">
        <w:rPr>
          <w:rFonts w:ascii="Bookman Old Style" w:hAnsi="Bookman Old Style" w:cs="Times New Roman"/>
          <w:b/>
          <w:u w:val="single"/>
        </w:rPr>
        <w:t xml:space="preserve">DA VIABILIDADE DA </w:t>
      </w:r>
      <w:r w:rsidRPr="00424AF8">
        <w:rPr>
          <w:rFonts w:ascii="Bookman Old Style" w:hAnsi="Bookman Old Style" w:cs="Times New Roman"/>
          <w:b/>
          <w:u w:val="single"/>
        </w:rPr>
        <w:t>CONTRATAÇÃO</w:t>
      </w:r>
      <w:r w:rsidR="00851DA0" w:rsidRPr="00424AF8">
        <w:rPr>
          <w:rFonts w:ascii="Bookman Old Style" w:hAnsi="Bookman Old Style" w:cs="Times New Roman"/>
        </w:rPr>
        <w:t xml:space="preserve"> (inciso XIII do Art. 59 do Decreto nº 3.927/2023 e inciso XIII do §1º do Art. 18 da Lei nº 14.133/2021).</w:t>
      </w:r>
    </w:p>
    <w:p w:rsidR="001F7A5C" w:rsidRPr="00424AF8" w:rsidRDefault="00ED4C69" w:rsidP="001F7A5C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1</w:t>
      </w:r>
      <w:r w:rsidR="009140FC">
        <w:rPr>
          <w:rFonts w:ascii="Bookman Old Style" w:hAnsi="Bookman Old Style" w:cs="Times New Roman"/>
        </w:rPr>
        <w:t>3</w:t>
      </w:r>
      <w:r w:rsidRPr="00424AF8">
        <w:rPr>
          <w:rFonts w:ascii="Bookman Old Style" w:hAnsi="Bookman Old Style" w:cs="Times New Roman"/>
        </w:rPr>
        <w:t xml:space="preserve">.1 </w:t>
      </w:r>
      <w:r w:rsidR="001F7A5C" w:rsidRPr="00424AF8">
        <w:rPr>
          <w:rFonts w:ascii="Bookman Old Style" w:hAnsi="Bookman Old Style" w:cs="Times New Roman"/>
        </w:rPr>
        <w:t>A contratação configura viável e necessária, tendo os estudos preliminares evidenciado que a solução é possível, técnica e economicamente.</w:t>
      </w:r>
    </w:p>
    <w:p w:rsidR="009140FC" w:rsidRDefault="009140FC" w:rsidP="001F7A5C">
      <w:pPr>
        <w:jc w:val="both"/>
        <w:rPr>
          <w:rFonts w:ascii="Bookman Old Style" w:hAnsi="Bookman Old Style" w:cs="Times New Roman"/>
        </w:rPr>
      </w:pPr>
    </w:p>
    <w:p w:rsidR="009302A8" w:rsidRPr="00424AF8" w:rsidRDefault="00FC0D4A" w:rsidP="001F7A5C">
      <w:pPr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São Jorge D’Oeste – PR, aos </w:t>
      </w:r>
      <w:r w:rsidR="001F7A5C" w:rsidRPr="00424AF8">
        <w:rPr>
          <w:rFonts w:ascii="Bookman Old Style" w:hAnsi="Bookman Old Style" w:cs="Times New Roman"/>
        </w:rPr>
        <w:t>09</w:t>
      </w:r>
      <w:r w:rsidRPr="00424AF8">
        <w:rPr>
          <w:rFonts w:ascii="Bookman Old Style" w:hAnsi="Bookman Old Style" w:cs="Times New Roman"/>
        </w:rPr>
        <w:t xml:space="preserve"> dias do mês de </w:t>
      </w:r>
      <w:r w:rsidR="001F7A5C" w:rsidRPr="00424AF8">
        <w:rPr>
          <w:rFonts w:ascii="Bookman Old Style" w:hAnsi="Bookman Old Style" w:cs="Times New Roman"/>
        </w:rPr>
        <w:t>maio</w:t>
      </w:r>
      <w:r w:rsidRPr="00424AF8">
        <w:rPr>
          <w:rFonts w:ascii="Bookman Old Style" w:hAnsi="Bookman Old Style" w:cs="Times New Roman"/>
        </w:rPr>
        <w:t xml:space="preserve"> de </w:t>
      </w:r>
      <w:r w:rsidR="0083656E" w:rsidRPr="00424AF8">
        <w:rPr>
          <w:rFonts w:ascii="Bookman Old Style" w:hAnsi="Bookman Old Style" w:cs="Times New Roman"/>
        </w:rPr>
        <w:t>202</w:t>
      </w:r>
      <w:r w:rsidR="007B2D8C" w:rsidRPr="00424AF8">
        <w:rPr>
          <w:rFonts w:ascii="Bookman Old Style" w:hAnsi="Bookman Old Style" w:cs="Times New Roman"/>
        </w:rPr>
        <w:t>5</w:t>
      </w:r>
      <w:r w:rsidR="0083656E" w:rsidRPr="00424AF8">
        <w:rPr>
          <w:rFonts w:ascii="Bookman Old Style" w:hAnsi="Bookman Old Style" w:cs="Times New Roman"/>
        </w:rPr>
        <w:t>.</w:t>
      </w:r>
    </w:p>
    <w:p w:rsidR="00B553BE" w:rsidRPr="00424AF8" w:rsidRDefault="00B553BE">
      <w:pPr>
        <w:jc w:val="both"/>
        <w:rPr>
          <w:rFonts w:ascii="Bookman Old Style" w:hAnsi="Bookman Old Style" w:cs="Times New Roman"/>
        </w:rPr>
      </w:pPr>
    </w:p>
    <w:p w:rsidR="00B553BE" w:rsidRPr="00424AF8" w:rsidRDefault="00B553BE">
      <w:pPr>
        <w:jc w:val="both"/>
        <w:rPr>
          <w:rFonts w:ascii="Bookman Old Style" w:hAnsi="Bookman Old Style" w:cs="Times New Roman"/>
        </w:rPr>
      </w:pPr>
    </w:p>
    <w:p w:rsidR="006A19D9" w:rsidRPr="00424AF8" w:rsidRDefault="00641529" w:rsidP="006A19D9">
      <w:pPr>
        <w:spacing w:line="240" w:lineRule="auto"/>
        <w:jc w:val="center"/>
        <w:rPr>
          <w:rFonts w:ascii="Bookman Old Style" w:hAnsi="Bookman Old Style" w:cs="Times New Roman"/>
        </w:rPr>
      </w:pPr>
      <w:r w:rsidRPr="00424AF8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2F4E7A" wp14:editId="30E2467C">
                <wp:simplePos x="0" y="0"/>
                <wp:positionH relativeFrom="margin">
                  <wp:posOffset>1455917</wp:posOffset>
                </wp:positionH>
                <wp:positionV relativeFrom="paragraph">
                  <wp:posOffset>157756</wp:posOffset>
                </wp:positionV>
                <wp:extent cx="2581330" cy="1319916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330" cy="13199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F7A5C">
                              <w:rPr>
                                <w:b/>
                              </w:rPr>
                              <w:t>Glaciano de Oliveira</w:t>
                            </w:r>
                          </w:p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1F7A5C">
                              <w:rPr>
                                <w:b/>
                              </w:rPr>
                              <w:t>Engº</w:t>
                            </w:r>
                            <w:proofErr w:type="spellEnd"/>
                            <w:r w:rsidRPr="001F7A5C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F7A5C">
                              <w:rPr>
                                <w:b/>
                              </w:rPr>
                              <w:t>CivilCREA</w:t>
                            </w:r>
                            <w:proofErr w:type="spellEnd"/>
                            <w:r w:rsidRPr="001F7A5C">
                              <w:rPr>
                                <w:b/>
                              </w:rPr>
                              <w:t>/PR n157785/D</w:t>
                            </w:r>
                          </w:p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F7A5C">
                              <w:rPr>
                                <w:b/>
                              </w:rPr>
                              <w:t>Decreto- 2664/2018</w:t>
                            </w:r>
                          </w:p>
                          <w:p w:rsidR="001F7A5C" w:rsidRPr="001F7A5C" w:rsidRDefault="001F7A5C" w:rsidP="001F7A5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A5C">
                              <w:rPr>
                                <w:rFonts w:ascii="Times New Roman" w:hAnsi="Times New Roman" w:cs="Times New Roman"/>
                                <w:b/>
                              </w:rPr>
                              <w:t>Responsável pela Elaboração do ETP</w:t>
                            </w:r>
                          </w:p>
                          <w:p w:rsidR="001F7A5C" w:rsidRDefault="001F7A5C" w:rsidP="001F7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F4E7A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114.65pt;margin-top:12.4pt;width:203.25pt;height:103.9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" filled="f" stroked="f" strokeweight=".5pt">
                <v:textbox>
                  <w:txbxContent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r w:rsidRPr="001F7A5C">
                        <w:rPr>
                          <w:b/>
                        </w:rPr>
                        <w:t>Glaciano de Oliveira</w:t>
                      </w:r>
                    </w:p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1F7A5C">
                        <w:rPr>
                          <w:b/>
                        </w:rPr>
                        <w:t>Engº</w:t>
                      </w:r>
                      <w:proofErr w:type="spellEnd"/>
                      <w:r w:rsidRPr="001F7A5C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1F7A5C">
                        <w:rPr>
                          <w:b/>
                        </w:rPr>
                        <w:t>CivilCREA</w:t>
                      </w:r>
                      <w:proofErr w:type="spellEnd"/>
                      <w:r w:rsidRPr="001F7A5C">
                        <w:rPr>
                          <w:b/>
                        </w:rPr>
                        <w:t>/PR n157785/D</w:t>
                      </w:r>
                    </w:p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r w:rsidRPr="001F7A5C">
                        <w:rPr>
                          <w:b/>
                        </w:rPr>
                        <w:t>Decreto- 2664/2018</w:t>
                      </w:r>
                    </w:p>
                    <w:p w:rsidR="001F7A5C" w:rsidRPr="001F7A5C" w:rsidRDefault="001F7A5C" w:rsidP="001F7A5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A5C">
                        <w:rPr>
                          <w:rFonts w:ascii="Times New Roman" w:hAnsi="Times New Roman" w:cs="Times New Roman"/>
                          <w:b/>
                        </w:rPr>
                        <w:t>Responsável pela Elaboração do ETP</w:t>
                      </w:r>
                    </w:p>
                    <w:p w:rsidR="001F7A5C" w:rsidRDefault="001F7A5C" w:rsidP="001F7A5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A19D9" w:rsidRPr="00424AF8" w:rsidRDefault="006A19D9" w:rsidP="006A19D9">
      <w:pPr>
        <w:jc w:val="both"/>
        <w:rPr>
          <w:rFonts w:ascii="Bookman Old Style" w:hAnsi="Bookman Old Style" w:cs="Times New Roman"/>
        </w:rPr>
      </w:pPr>
    </w:p>
    <w:sectPr w:rsidR="006A19D9" w:rsidRPr="00424AF8" w:rsidSect="008A6369">
      <w:headerReference w:type="default" r:id="rId8"/>
      <w:footerReference w:type="default" r:id="rId9"/>
      <w:pgSz w:w="11906" w:h="16838"/>
      <w:pgMar w:top="1701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AC4" w:rsidRDefault="00322AC4">
      <w:pPr>
        <w:spacing w:after="0" w:line="240" w:lineRule="auto"/>
      </w:pPr>
      <w:r>
        <w:separator/>
      </w:r>
    </w:p>
  </w:endnote>
  <w:endnote w:type="continuationSeparator" w:id="0">
    <w:p w:rsidR="00322AC4" w:rsidRDefault="0032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0708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067C" w:rsidRPr="007B5385" w:rsidRDefault="0035067C" w:rsidP="008B27CE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>
              <w:rPr>
                <w:color w:val="8496B0" w:themeColor="text2" w:themeTint="99"/>
                <w:spacing w:val="60"/>
              </w:rPr>
              <w:tab/>
            </w:r>
            <w:r>
              <w:rPr>
                <w:color w:val="8496B0" w:themeColor="text2" w:themeTint="99"/>
                <w:spacing w:val="60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Câmara Nacional de Modelos de Licitações e Contratos da Consultoria-Geral da União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Atualização: dezembro/2023</w:t>
            </w:r>
          </w:p>
          <w:p w:rsidR="0035067C" w:rsidRPr="004045E6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Estudo Técnico </w:t>
            </w:r>
            <w:r w:rsidRPr="004045E6">
              <w:rPr>
                <w:rFonts w:ascii="Times New Roman" w:hAnsi="Times New Roman" w:cs="Times New Roman"/>
                <w:sz w:val="12"/>
                <w:szCs w:val="12"/>
              </w:rPr>
              <w:t>Preliminar Aquisições e Serviços sem mão de obra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color w:val="222A35" w:themeColor="text2" w:themeShade="80"/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Para Pregão Eletrônico</w:t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Aprovado pela Equipe de Contratação - São Jorge D’Oeste/PR</w:t>
            </w:r>
          </w:p>
          <w:p w:rsidR="0035067C" w:rsidRPr="00307424" w:rsidRDefault="0035067C" w:rsidP="008B27CE">
            <w:pPr>
              <w:pStyle w:val="Rodap"/>
              <w:jc w:val="right"/>
              <w:rPr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724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724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9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067C" w:rsidRDefault="003506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AC4" w:rsidRDefault="00322AC4">
      <w:pPr>
        <w:spacing w:after="0" w:line="240" w:lineRule="auto"/>
      </w:pPr>
      <w:r>
        <w:separator/>
      </w:r>
    </w:p>
  </w:footnote>
  <w:footnote w:type="continuationSeparator" w:id="0">
    <w:p w:rsidR="00322AC4" w:rsidRDefault="0032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7C" w:rsidRDefault="0035067C" w:rsidP="00C8722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6228E4" wp14:editId="42C776A3">
              <wp:simplePos x="0" y="0"/>
              <wp:positionH relativeFrom="column">
                <wp:posOffset>2453640</wp:posOffset>
              </wp:positionH>
              <wp:positionV relativeFrom="paragraph">
                <wp:posOffset>-182881</wp:posOffset>
              </wp:positionV>
              <wp:extent cx="2838450" cy="790575"/>
              <wp:effectExtent l="0" t="0" r="19050" b="2857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7905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067C" w:rsidRPr="0018215E" w:rsidRDefault="0035067C" w:rsidP="00C8722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ESTUDO TÉCNICO PRELIMINAR     </w:t>
                          </w:r>
                          <w:proofErr w:type="gramStart"/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Nº 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39</w:t>
                          </w:r>
                          <w:proofErr w:type="gramEnd"/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/202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 SECRETARIA DE OBRAS, INFRAESTRUTURA RURAL E SERVIÇOS URBANOS</w:t>
                          </w:r>
                        </w:p>
                        <w:p w:rsidR="0035067C" w:rsidRPr="0018215E" w:rsidRDefault="0035067C" w:rsidP="00C8722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Padronização 01/2024 – Modelo aprovado pela Secretaria de Administração e pela Controladoria Interna. Outubro/2024.</w:t>
                          </w:r>
                        </w:p>
                        <w:p w:rsidR="0035067C" w:rsidRPr="0018215E" w:rsidRDefault="0035067C" w:rsidP="00C87226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228E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93.2pt;margin-top:-14.4pt;width:223.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" fillcolor="white [3201]" strokecolor="black [3200]" strokeweight="1pt">
              <v:textbox>
                <w:txbxContent>
                  <w:p w:rsidR="0035067C" w:rsidRPr="0018215E" w:rsidRDefault="0035067C" w:rsidP="00C872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ESTUDO TÉCNICO PRELIMINAR     </w:t>
                    </w:r>
                    <w:proofErr w:type="gramStart"/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Nº 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39</w:t>
                    </w:r>
                    <w:proofErr w:type="gramEnd"/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/202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5 SECRETARIA DE OBRAS, INFRAESTRUTURA RURAL E SERVIÇOS URBANOS</w:t>
                    </w:r>
                  </w:p>
                  <w:p w:rsidR="0035067C" w:rsidRPr="0018215E" w:rsidRDefault="0035067C" w:rsidP="00C8722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Padronização 01/2024 – Modelo aprovado pela Secretaria de Administração e pela Controladoria Interna. Outubro/2024.</w:t>
                    </w:r>
                  </w:p>
                  <w:p w:rsidR="0035067C" w:rsidRPr="0018215E" w:rsidRDefault="0035067C" w:rsidP="00C8722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91F33D0" wp14:editId="3D13A248">
          <wp:simplePos x="0" y="0"/>
          <wp:positionH relativeFrom="margin">
            <wp:posOffset>24765</wp:posOffset>
          </wp:positionH>
          <wp:positionV relativeFrom="paragraph">
            <wp:posOffset>-154305</wp:posOffset>
          </wp:positionV>
          <wp:extent cx="2038350" cy="561975"/>
          <wp:effectExtent l="0" t="0" r="0" b="9525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94" cy="561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:rsidR="0035067C" w:rsidRDefault="0035067C">
    <w:pPr>
      <w:pStyle w:val="Cabealho"/>
    </w:pPr>
  </w:p>
  <w:p w:rsidR="0035067C" w:rsidRDefault="003506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1762"/>
    <w:multiLevelType w:val="hybridMultilevel"/>
    <w:tmpl w:val="83304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3384"/>
    <w:multiLevelType w:val="hybridMultilevel"/>
    <w:tmpl w:val="FF920D5E"/>
    <w:lvl w:ilvl="0" w:tplc="15CCB310">
      <w:start w:val="1"/>
      <w:numFmt w:val="decimal"/>
      <w:pStyle w:val="TCCT1"/>
      <w:lvlText w:val="%1."/>
      <w:lvlJc w:val="left"/>
      <w:pPr>
        <w:ind w:left="720" w:hanging="360"/>
      </w:pPr>
    </w:lvl>
    <w:lvl w:ilvl="1" w:tplc="19509428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676E68EE">
      <w:start w:val="1"/>
      <w:numFmt w:val="lowerRoman"/>
      <w:lvlText w:val="%3."/>
      <w:lvlJc w:val="right"/>
      <w:pPr>
        <w:ind w:left="2160" w:hanging="180"/>
      </w:pPr>
    </w:lvl>
    <w:lvl w:ilvl="3" w:tplc="D5DC1B48">
      <w:start w:val="1"/>
      <w:numFmt w:val="decimal"/>
      <w:lvlText w:val="%4."/>
      <w:lvlJc w:val="left"/>
      <w:pPr>
        <w:ind w:left="2880" w:hanging="360"/>
      </w:pPr>
    </w:lvl>
    <w:lvl w:ilvl="4" w:tplc="001CA922">
      <w:start w:val="1"/>
      <w:numFmt w:val="lowerLetter"/>
      <w:lvlText w:val="%5."/>
      <w:lvlJc w:val="left"/>
      <w:pPr>
        <w:ind w:left="3600" w:hanging="360"/>
      </w:pPr>
    </w:lvl>
    <w:lvl w:ilvl="5" w:tplc="26EA35E4">
      <w:start w:val="1"/>
      <w:numFmt w:val="lowerRoman"/>
      <w:lvlText w:val="%6."/>
      <w:lvlJc w:val="right"/>
      <w:pPr>
        <w:ind w:left="4320" w:hanging="180"/>
      </w:pPr>
    </w:lvl>
    <w:lvl w:ilvl="6" w:tplc="FD822C30">
      <w:start w:val="1"/>
      <w:numFmt w:val="decimal"/>
      <w:lvlText w:val="%7."/>
      <w:lvlJc w:val="left"/>
      <w:pPr>
        <w:ind w:left="5040" w:hanging="360"/>
      </w:pPr>
    </w:lvl>
    <w:lvl w:ilvl="7" w:tplc="AD88BC82">
      <w:start w:val="1"/>
      <w:numFmt w:val="lowerLetter"/>
      <w:lvlText w:val="%8."/>
      <w:lvlJc w:val="left"/>
      <w:pPr>
        <w:ind w:left="5760" w:hanging="360"/>
      </w:pPr>
    </w:lvl>
    <w:lvl w:ilvl="8" w:tplc="7084E1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C1C90"/>
    <w:multiLevelType w:val="multilevel"/>
    <w:tmpl w:val="31A288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863EEE"/>
    <w:multiLevelType w:val="hybridMultilevel"/>
    <w:tmpl w:val="FF4827CC"/>
    <w:lvl w:ilvl="0" w:tplc="0DF852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21AE804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D2A232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 w:tplc="2556BB6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59278A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5C0CB3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7890D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0FDA6D5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34A2993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74C6185"/>
    <w:multiLevelType w:val="hybridMultilevel"/>
    <w:tmpl w:val="DBF85AFA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C4464"/>
    <w:multiLevelType w:val="hybridMultilevel"/>
    <w:tmpl w:val="C1E87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A8"/>
    <w:rsid w:val="00004C94"/>
    <w:rsid w:val="00013D17"/>
    <w:rsid w:val="00016947"/>
    <w:rsid w:val="00033BE8"/>
    <w:rsid w:val="000671E9"/>
    <w:rsid w:val="0008160C"/>
    <w:rsid w:val="000A1C7F"/>
    <w:rsid w:val="000B3168"/>
    <w:rsid w:val="000C40E7"/>
    <w:rsid w:val="000D4D7F"/>
    <w:rsid w:val="000D5964"/>
    <w:rsid w:val="000E6380"/>
    <w:rsid w:val="000E7038"/>
    <w:rsid w:val="000F390C"/>
    <w:rsid w:val="001031A4"/>
    <w:rsid w:val="00106426"/>
    <w:rsid w:val="00113F08"/>
    <w:rsid w:val="00120360"/>
    <w:rsid w:val="001217F7"/>
    <w:rsid w:val="001254EF"/>
    <w:rsid w:val="00141F6A"/>
    <w:rsid w:val="00144849"/>
    <w:rsid w:val="00147494"/>
    <w:rsid w:val="00156351"/>
    <w:rsid w:val="0018215E"/>
    <w:rsid w:val="001844D0"/>
    <w:rsid w:val="00185EB9"/>
    <w:rsid w:val="00185F86"/>
    <w:rsid w:val="001A2CB8"/>
    <w:rsid w:val="001A4670"/>
    <w:rsid w:val="001A4D01"/>
    <w:rsid w:val="001A54D5"/>
    <w:rsid w:val="001B475E"/>
    <w:rsid w:val="001D6CD9"/>
    <w:rsid w:val="001E322F"/>
    <w:rsid w:val="001F0896"/>
    <w:rsid w:val="001F0A92"/>
    <w:rsid w:val="001F5502"/>
    <w:rsid w:val="001F7A5C"/>
    <w:rsid w:val="00211B2A"/>
    <w:rsid w:val="00212D6A"/>
    <w:rsid w:val="00232ACE"/>
    <w:rsid w:val="00234CE9"/>
    <w:rsid w:val="00246D98"/>
    <w:rsid w:val="00253E2A"/>
    <w:rsid w:val="00271736"/>
    <w:rsid w:val="00273541"/>
    <w:rsid w:val="00277594"/>
    <w:rsid w:val="002875D7"/>
    <w:rsid w:val="002900FA"/>
    <w:rsid w:val="002B2E47"/>
    <w:rsid w:val="002C40DA"/>
    <w:rsid w:val="002D6B28"/>
    <w:rsid w:val="002E64D9"/>
    <w:rsid w:val="002E72D2"/>
    <w:rsid w:val="002F4767"/>
    <w:rsid w:val="002F5C23"/>
    <w:rsid w:val="002F6127"/>
    <w:rsid w:val="00322AC4"/>
    <w:rsid w:val="0035067C"/>
    <w:rsid w:val="003544FF"/>
    <w:rsid w:val="00357143"/>
    <w:rsid w:val="003B7BD5"/>
    <w:rsid w:val="003F3146"/>
    <w:rsid w:val="003F65C9"/>
    <w:rsid w:val="003F696B"/>
    <w:rsid w:val="004030AC"/>
    <w:rsid w:val="004045E6"/>
    <w:rsid w:val="00415D19"/>
    <w:rsid w:val="00424AF8"/>
    <w:rsid w:val="004255E4"/>
    <w:rsid w:val="00427E26"/>
    <w:rsid w:val="004300EA"/>
    <w:rsid w:val="00447FD4"/>
    <w:rsid w:val="00462C19"/>
    <w:rsid w:val="00467925"/>
    <w:rsid w:val="004A4420"/>
    <w:rsid w:val="004B4777"/>
    <w:rsid w:val="004B6644"/>
    <w:rsid w:val="004C3D0E"/>
    <w:rsid w:val="004F2E67"/>
    <w:rsid w:val="004F63E4"/>
    <w:rsid w:val="00500A67"/>
    <w:rsid w:val="00502619"/>
    <w:rsid w:val="005069F2"/>
    <w:rsid w:val="005117E8"/>
    <w:rsid w:val="00532280"/>
    <w:rsid w:val="00546745"/>
    <w:rsid w:val="00556DBE"/>
    <w:rsid w:val="00562D6F"/>
    <w:rsid w:val="00572417"/>
    <w:rsid w:val="00573516"/>
    <w:rsid w:val="005947D2"/>
    <w:rsid w:val="005A56B0"/>
    <w:rsid w:val="005B15CD"/>
    <w:rsid w:val="005B60C7"/>
    <w:rsid w:val="005C1E9D"/>
    <w:rsid w:val="005C5136"/>
    <w:rsid w:val="005D2E29"/>
    <w:rsid w:val="005E0504"/>
    <w:rsid w:val="005F56E4"/>
    <w:rsid w:val="00602C4D"/>
    <w:rsid w:val="00605031"/>
    <w:rsid w:val="00622B37"/>
    <w:rsid w:val="0062789F"/>
    <w:rsid w:val="00641529"/>
    <w:rsid w:val="0065326E"/>
    <w:rsid w:val="006749F2"/>
    <w:rsid w:val="00685916"/>
    <w:rsid w:val="006870B0"/>
    <w:rsid w:val="00697D5F"/>
    <w:rsid w:val="006A19D9"/>
    <w:rsid w:val="006A4505"/>
    <w:rsid w:val="006A6CF3"/>
    <w:rsid w:val="006A74CD"/>
    <w:rsid w:val="006B0B07"/>
    <w:rsid w:val="006D78C5"/>
    <w:rsid w:val="006E1478"/>
    <w:rsid w:val="006E42AF"/>
    <w:rsid w:val="006F4CAD"/>
    <w:rsid w:val="0070709F"/>
    <w:rsid w:val="00715152"/>
    <w:rsid w:val="00715A03"/>
    <w:rsid w:val="00721FBA"/>
    <w:rsid w:val="00727C4D"/>
    <w:rsid w:val="00727DC2"/>
    <w:rsid w:val="00732627"/>
    <w:rsid w:val="00744C6E"/>
    <w:rsid w:val="007620A2"/>
    <w:rsid w:val="00762CAC"/>
    <w:rsid w:val="007824D3"/>
    <w:rsid w:val="00783535"/>
    <w:rsid w:val="00783AAC"/>
    <w:rsid w:val="0078548C"/>
    <w:rsid w:val="00787DD0"/>
    <w:rsid w:val="0079440B"/>
    <w:rsid w:val="00794E62"/>
    <w:rsid w:val="007B2D8C"/>
    <w:rsid w:val="007B5D56"/>
    <w:rsid w:val="007C5F73"/>
    <w:rsid w:val="007E399E"/>
    <w:rsid w:val="007E4710"/>
    <w:rsid w:val="007E5440"/>
    <w:rsid w:val="007E60EB"/>
    <w:rsid w:val="00800A07"/>
    <w:rsid w:val="00804995"/>
    <w:rsid w:val="00811B49"/>
    <w:rsid w:val="0082052A"/>
    <w:rsid w:val="008217BD"/>
    <w:rsid w:val="00826322"/>
    <w:rsid w:val="008342C4"/>
    <w:rsid w:val="0083656E"/>
    <w:rsid w:val="00851DA0"/>
    <w:rsid w:val="00852C1B"/>
    <w:rsid w:val="00857B5E"/>
    <w:rsid w:val="00861F31"/>
    <w:rsid w:val="0087107D"/>
    <w:rsid w:val="008757DE"/>
    <w:rsid w:val="008A6369"/>
    <w:rsid w:val="008B00B6"/>
    <w:rsid w:val="008B27CE"/>
    <w:rsid w:val="008C0E0E"/>
    <w:rsid w:val="008C1B59"/>
    <w:rsid w:val="008C563B"/>
    <w:rsid w:val="008C7E92"/>
    <w:rsid w:val="008E4A0E"/>
    <w:rsid w:val="008E656D"/>
    <w:rsid w:val="008E664E"/>
    <w:rsid w:val="008F36A0"/>
    <w:rsid w:val="00900765"/>
    <w:rsid w:val="009013DE"/>
    <w:rsid w:val="0091178E"/>
    <w:rsid w:val="009140FC"/>
    <w:rsid w:val="00920510"/>
    <w:rsid w:val="00926527"/>
    <w:rsid w:val="009302A8"/>
    <w:rsid w:val="00930B5F"/>
    <w:rsid w:val="00933B0E"/>
    <w:rsid w:val="009348F7"/>
    <w:rsid w:val="0094002E"/>
    <w:rsid w:val="00942C8D"/>
    <w:rsid w:val="00943027"/>
    <w:rsid w:val="00947523"/>
    <w:rsid w:val="0096747C"/>
    <w:rsid w:val="0097127D"/>
    <w:rsid w:val="009727C7"/>
    <w:rsid w:val="00974701"/>
    <w:rsid w:val="00974B93"/>
    <w:rsid w:val="009A2AE5"/>
    <w:rsid w:val="009A6BFD"/>
    <w:rsid w:val="009A7B9E"/>
    <w:rsid w:val="009B1308"/>
    <w:rsid w:val="009B7FBF"/>
    <w:rsid w:val="009D15BF"/>
    <w:rsid w:val="009D5936"/>
    <w:rsid w:val="009D59BE"/>
    <w:rsid w:val="009E09D7"/>
    <w:rsid w:val="009E4F41"/>
    <w:rsid w:val="009E5FE7"/>
    <w:rsid w:val="00A01D3B"/>
    <w:rsid w:val="00A131AD"/>
    <w:rsid w:val="00A1712E"/>
    <w:rsid w:val="00A175D0"/>
    <w:rsid w:val="00A24A9C"/>
    <w:rsid w:val="00A31CE4"/>
    <w:rsid w:val="00A36A09"/>
    <w:rsid w:val="00A61561"/>
    <w:rsid w:val="00A64818"/>
    <w:rsid w:val="00A70DA6"/>
    <w:rsid w:val="00A809C5"/>
    <w:rsid w:val="00A83A6A"/>
    <w:rsid w:val="00AA7048"/>
    <w:rsid w:val="00AC5CA3"/>
    <w:rsid w:val="00B053A5"/>
    <w:rsid w:val="00B05437"/>
    <w:rsid w:val="00B05577"/>
    <w:rsid w:val="00B10D83"/>
    <w:rsid w:val="00B23BE0"/>
    <w:rsid w:val="00B25BE0"/>
    <w:rsid w:val="00B32622"/>
    <w:rsid w:val="00B32C6F"/>
    <w:rsid w:val="00B42E0A"/>
    <w:rsid w:val="00B52566"/>
    <w:rsid w:val="00B53462"/>
    <w:rsid w:val="00B54EA1"/>
    <w:rsid w:val="00B553BE"/>
    <w:rsid w:val="00B56691"/>
    <w:rsid w:val="00B569ED"/>
    <w:rsid w:val="00B63171"/>
    <w:rsid w:val="00B642EE"/>
    <w:rsid w:val="00B64E69"/>
    <w:rsid w:val="00B654F8"/>
    <w:rsid w:val="00B75A25"/>
    <w:rsid w:val="00BB5C08"/>
    <w:rsid w:val="00BC589D"/>
    <w:rsid w:val="00BC79D8"/>
    <w:rsid w:val="00BD280B"/>
    <w:rsid w:val="00BD2A0B"/>
    <w:rsid w:val="00BD38A1"/>
    <w:rsid w:val="00BD6F38"/>
    <w:rsid w:val="00BE6C28"/>
    <w:rsid w:val="00C0413A"/>
    <w:rsid w:val="00C07A86"/>
    <w:rsid w:val="00C12EC2"/>
    <w:rsid w:val="00C24161"/>
    <w:rsid w:val="00C25871"/>
    <w:rsid w:val="00C3272F"/>
    <w:rsid w:val="00C3510D"/>
    <w:rsid w:val="00C40578"/>
    <w:rsid w:val="00C47B04"/>
    <w:rsid w:val="00C5153E"/>
    <w:rsid w:val="00C60ABE"/>
    <w:rsid w:val="00C662FD"/>
    <w:rsid w:val="00C833DA"/>
    <w:rsid w:val="00C84FEF"/>
    <w:rsid w:val="00C87226"/>
    <w:rsid w:val="00CA394A"/>
    <w:rsid w:val="00CA6440"/>
    <w:rsid w:val="00CA7ECF"/>
    <w:rsid w:val="00CB35A2"/>
    <w:rsid w:val="00CB610A"/>
    <w:rsid w:val="00CC3905"/>
    <w:rsid w:val="00CC4E07"/>
    <w:rsid w:val="00CD5F44"/>
    <w:rsid w:val="00CE5605"/>
    <w:rsid w:val="00CF0ABD"/>
    <w:rsid w:val="00D01583"/>
    <w:rsid w:val="00D21B1C"/>
    <w:rsid w:val="00D21E11"/>
    <w:rsid w:val="00D23661"/>
    <w:rsid w:val="00D5334F"/>
    <w:rsid w:val="00D574F2"/>
    <w:rsid w:val="00D83556"/>
    <w:rsid w:val="00D86CF1"/>
    <w:rsid w:val="00D87E5C"/>
    <w:rsid w:val="00D94CC3"/>
    <w:rsid w:val="00D94E56"/>
    <w:rsid w:val="00D9710B"/>
    <w:rsid w:val="00DB1F45"/>
    <w:rsid w:val="00DB2E61"/>
    <w:rsid w:val="00DB5BCB"/>
    <w:rsid w:val="00DB5BCC"/>
    <w:rsid w:val="00DB5DF0"/>
    <w:rsid w:val="00DB6A25"/>
    <w:rsid w:val="00DE1A14"/>
    <w:rsid w:val="00DF0849"/>
    <w:rsid w:val="00DF5D23"/>
    <w:rsid w:val="00E13C0B"/>
    <w:rsid w:val="00E4136B"/>
    <w:rsid w:val="00E45A8E"/>
    <w:rsid w:val="00E57EB0"/>
    <w:rsid w:val="00E7597C"/>
    <w:rsid w:val="00E816F7"/>
    <w:rsid w:val="00E85A1F"/>
    <w:rsid w:val="00E954E2"/>
    <w:rsid w:val="00EC181B"/>
    <w:rsid w:val="00EC3E1F"/>
    <w:rsid w:val="00ED4C69"/>
    <w:rsid w:val="00EE2D06"/>
    <w:rsid w:val="00EF4118"/>
    <w:rsid w:val="00F1325D"/>
    <w:rsid w:val="00F40443"/>
    <w:rsid w:val="00F442F2"/>
    <w:rsid w:val="00F47A35"/>
    <w:rsid w:val="00F64FEB"/>
    <w:rsid w:val="00F65865"/>
    <w:rsid w:val="00F70181"/>
    <w:rsid w:val="00F70245"/>
    <w:rsid w:val="00F83812"/>
    <w:rsid w:val="00F83CE5"/>
    <w:rsid w:val="00F84857"/>
    <w:rsid w:val="00F959BB"/>
    <w:rsid w:val="00FB16F2"/>
    <w:rsid w:val="00FB2F34"/>
    <w:rsid w:val="00FB721E"/>
    <w:rsid w:val="00FC0D4A"/>
    <w:rsid w:val="00FC70DE"/>
    <w:rsid w:val="00FD04C8"/>
    <w:rsid w:val="00FD7236"/>
    <w:rsid w:val="00FE011F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3281"/>
  <w15:docId w15:val="{D605C626-9DF2-4EEA-8E21-8AFB1C73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pageBreakBefore/>
      <w:spacing w:after="0" w:line="360" w:lineRule="auto"/>
      <w:jc w:val="center"/>
      <w:outlineLvl w:val="0"/>
    </w:pPr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numPr>
        <w:ilvl w:val="1"/>
        <w:numId w:val="3"/>
      </w:numPr>
      <w:spacing w:after="0" w:line="360" w:lineRule="auto"/>
      <w:ind w:left="0" w:firstLine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widowControl w:val="0"/>
      <w:numPr>
        <w:ilvl w:val="2"/>
        <w:numId w:val="2"/>
      </w:numPr>
      <w:spacing w:after="0" w:line="360" w:lineRule="auto"/>
      <w:ind w:left="7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ontepargpadro"/>
    <w:uiPriority w:val="99"/>
  </w:style>
  <w:style w:type="character" w:customStyle="1" w:styleId="RodapChar">
    <w:name w:val="Rodapé Char"/>
    <w:link w:val="Rodap"/>
    <w:uiPriority w:val="99"/>
    <w:qFormat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TCCTTULO1">
    <w:name w:val="TCC_TÍTULO 1"/>
    <w:basedOn w:val="NormalWeb"/>
    <w:next w:val="NormalWeb"/>
    <w:qFormat/>
    <w:pPr>
      <w:pageBreakBefore/>
      <w:tabs>
        <w:tab w:val="left" w:pos="709"/>
      </w:tabs>
      <w:spacing w:after="709" w:line="360" w:lineRule="auto"/>
      <w:jc w:val="center"/>
    </w:pPr>
    <w:rPr>
      <w:rFonts w:ascii="Arial" w:eastAsia="Arial Unicode MS" w:hAnsi="Arial"/>
      <w:bCs/>
      <w:caps/>
      <w:color w:val="000000" w:themeColor="text1"/>
      <w:szCs w:val="28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  <w:szCs w:val="24"/>
    </w:rPr>
  </w:style>
  <w:style w:type="paragraph" w:customStyle="1" w:styleId="TCCT2">
    <w:name w:val="TCC_T2"/>
    <w:basedOn w:val="Normal"/>
    <w:next w:val="Normal"/>
    <w:link w:val="TCCT2Char"/>
    <w:qFormat/>
    <w:pPr>
      <w:keepNext/>
      <w:keepLines/>
      <w:spacing w:before="120" w:after="0" w:line="360" w:lineRule="auto"/>
      <w:outlineLvl w:val="1"/>
    </w:pPr>
    <w:rPr>
      <w:rFonts w:ascii="Arial" w:hAnsi="Arial"/>
      <w:b/>
      <w:color w:val="000000" w:themeColor="text1"/>
      <w:sz w:val="24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Theme="majorEastAsia" w:hAnsi="Arial" w:cstheme="majorBidi"/>
      <w:b/>
      <w:sz w:val="24"/>
      <w:szCs w:val="26"/>
    </w:rPr>
  </w:style>
  <w:style w:type="paragraph" w:customStyle="1" w:styleId="TCCT1">
    <w:name w:val="TCC_T1"/>
    <w:basedOn w:val="Normal"/>
    <w:next w:val="Normal"/>
    <w:qFormat/>
    <w:pPr>
      <w:pageBreakBefore/>
      <w:numPr>
        <w:numId w:val="3"/>
      </w:numPr>
      <w:tabs>
        <w:tab w:val="left" w:pos="709"/>
      </w:tabs>
      <w:spacing w:after="0" w:line="360" w:lineRule="auto"/>
      <w:jc w:val="center"/>
      <w:outlineLvl w:val="0"/>
    </w:pPr>
    <w:rPr>
      <w:rFonts w:ascii="Arial" w:eastAsia="Arial Unicode MS" w:hAnsi="Arial" w:cs="Times New Roman"/>
      <w:bCs/>
      <w:caps/>
      <w:color w:val="000000" w:themeColor="text1"/>
      <w:sz w:val="24"/>
      <w:szCs w:val="28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Theme="majorEastAsia" w:hAnsi="Arial" w:cstheme="majorBidi"/>
      <w:sz w:val="24"/>
      <w:szCs w:val="24"/>
    </w:rPr>
  </w:style>
  <w:style w:type="paragraph" w:customStyle="1" w:styleId="Estilo2">
    <w:name w:val="Estilo2"/>
    <w:basedOn w:val="TCCT2"/>
    <w:link w:val="Estilo2Char"/>
    <w:qFormat/>
  </w:style>
  <w:style w:type="character" w:customStyle="1" w:styleId="Estilo2Char">
    <w:name w:val="Estilo2 Char"/>
    <w:basedOn w:val="Fontepargpadro"/>
    <w:link w:val="Estilo2"/>
    <w:rPr>
      <w:rFonts w:ascii="Arial" w:hAnsi="Arial"/>
      <w:b/>
      <w:color w:val="000000" w:themeColor="text1"/>
      <w:sz w:val="24"/>
      <w:lang w:eastAsia="ar-SA"/>
    </w:rPr>
  </w:style>
  <w:style w:type="character" w:customStyle="1" w:styleId="TCCT2Char">
    <w:name w:val="TCC_T2 Char"/>
    <w:basedOn w:val="Fontepargpadro"/>
    <w:link w:val="TCCT2"/>
    <w:rPr>
      <w:rFonts w:ascii="Arial" w:hAnsi="Arial"/>
      <w:b/>
      <w:color w:val="000000" w:themeColor="text1"/>
      <w:sz w:val="24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pPr>
      <w:widowControl w:val="0"/>
      <w:spacing w:after="0" w:line="240" w:lineRule="auto"/>
    </w:pPr>
    <w:rPr>
      <w:rFonts w:ascii="Arial" w:eastAsia="Arial Unicode MS" w:hAnsi="Arial" w:cs="Times New Roman"/>
      <w:iCs/>
      <w:sz w:val="24"/>
      <w:szCs w:val="18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4C6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pt-PT"/>
    </w:rPr>
  </w:style>
  <w:style w:type="paragraph" w:customStyle="1" w:styleId="Centered">
    <w:name w:val="Centered"/>
    <w:uiPriority w:val="99"/>
    <w:rsid w:val="00004C9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styleId="Forte">
    <w:name w:val="Strong"/>
    <w:uiPriority w:val="22"/>
    <w:qFormat/>
    <w:rsid w:val="00004C94"/>
    <w:rPr>
      <w:b/>
      <w:bCs/>
    </w:rPr>
  </w:style>
  <w:style w:type="character" w:customStyle="1" w:styleId="fontstyle01">
    <w:name w:val="fontstyle01"/>
    <w:basedOn w:val="Fontepargpadro"/>
    <w:rsid w:val="003506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autoRedefine/>
    <w:qFormat/>
    <w:rsid w:val="00FB16F2"/>
    <w:pPr>
      <w:pageBreakBefore w:val="0"/>
      <w:numPr>
        <w:numId w:val="8"/>
      </w:numPr>
      <w:tabs>
        <w:tab w:val="num" w:pos="360"/>
        <w:tab w:val="left" w:pos="567"/>
      </w:tabs>
      <w:spacing w:before="240" w:after="120" w:line="276" w:lineRule="auto"/>
      <w:ind w:left="0" w:firstLine="0"/>
      <w:jc w:val="both"/>
    </w:pPr>
    <w:rPr>
      <w:rFonts w:cs="Arial"/>
      <w:b/>
      <w:bCs/>
      <w:caps w:val="0"/>
      <w:color w:val="auto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FB16F2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FB16F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FB16F2"/>
    <w:pPr>
      <w:numPr>
        <w:ilvl w:val="4"/>
      </w:numPr>
      <w:ind w:left="1928" w:hanging="1077"/>
    </w:pPr>
  </w:style>
  <w:style w:type="character" w:customStyle="1" w:styleId="Nivel3Char">
    <w:name w:val="Nivel 3 Char"/>
    <w:basedOn w:val="Fontepargpadro"/>
    <w:link w:val="Nivel3"/>
    <w:rsid w:val="00FB16F2"/>
    <w:rPr>
      <w:rFonts w:ascii="Arial" w:eastAsiaTheme="minorEastAsia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51F07-6C37-4466-9175-37CC746D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2702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Clodoaldo</dc:creator>
  <cp:lastModifiedBy>Prefeitura</cp:lastModifiedBy>
  <cp:revision>3</cp:revision>
  <cp:lastPrinted>2025-03-06T19:37:00Z</cp:lastPrinted>
  <dcterms:created xsi:type="dcterms:W3CDTF">2025-06-07T18:38:00Z</dcterms:created>
  <dcterms:modified xsi:type="dcterms:W3CDTF">2025-06-07T19:04:00Z</dcterms:modified>
</cp:coreProperties>
</file>